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59492C">
      <w:pPr>
        <w:spacing w:before="219" w:line="230" w:lineRule="auto"/>
        <w:ind w:left="64"/>
        <w:rPr>
          <w:rFonts w:ascii="黑体" w:hAnsi="黑体" w:eastAsia="黑体" w:cs="黑体"/>
          <w:sz w:val="20"/>
          <w:szCs w:val="20"/>
        </w:rPr>
      </w:pPr>
      <w:r>
        <w:rPr>
          <w:rFonts w:ascii="黑体" w:hAnsi="黑体" w:eastAsia="黑体" w:cs="黑体"/>
          <w:spacing w:val="-1"/>
          <w:sz w:val="20"/>
          <w:szCs w:val="20"/>
        </w:rPr>
        <w:t>附件1</w:t>
      </w:r>
    </w:p>
    <w:p w14:paraId="2579EAE0">
      <w:pPr>
        <w:spacing w:before="22" w:line="225" w:lineRule="auto"/>
        <w:ind w:left="925"/>
        <w:outlineLvl w:val="0"/>
        <w:rPr>
          <w:rFonts w:ascii="宋体" w:hAnsi="宋体" w:eastAsia="宋体" w:cs="宋体"/>
          <w:sz w:val="29"/>
          <w:szCs w:val="29"/>
        </w:rPr>
      </w:pPr>
      <w:r>
        <w:rPr>
          <w:rFonts w:ascii="宋体" w:hAnsi="宋体" w:eastAsia="宋体" w:cs="宋体"/>
          <w:b/>
          <w:bCs/>
          <w:spacing w:val="8"/>
          <w:sz w:val="29"/>
          <w:szCs w:val="29"/>
        </w:rPr>
        <w:t>中央集中彩票公益金支持社会福利事业专项资金绩效目标自评表</w:t>
      </w:r>
    </w:p>
    <w:p w14:paraId="74F9DAD6">
      <w:pPr>
        <w:spacing w:before="96" w:line="225" w:lineRule="auto"/>
        <w:ind w:left="4516"/>
        <w:outlineLvl w:val="0"/>
        <w:rPr>
          <w:rFonts w:ascii="宋体" w:hAnsi="宋体" w:eastAsia="宋体" w:cs="宋体"/>
          <w:sz w:val="20"/>
          <w:szCs w:val="20"/>
        </w:rPr>
      </w:pPr>
      <w:r>
        <w:rPr>
          <w:rFonts w:ascii="宋体" w:hAnsi="宋体" w:eastAsia="宋体" w:cs="宋体"/>
          <w:spacing w:val="2"/>
          <w:sz w:val="20"/>
          <w:szCs w:val="20"/>
        </w:rPr>
        <w:t>（202</w:t>
      </w:r>
      <w:r>
        <w:rPr>
          <w:rFonts w:hint="eastAsia" w:ascii="宋体" w:hAnsi="宋体" w:eastAsia="宋体" w:cs="宋体"/>
          <w:spacing w:val="2"/>
          <w:sz w:val="20"/>
          <w:szCs w:val="20"/>
          <w:lang w:val="en-US" w:eastAsia="zh-CN"/>
        </w:rPr>
        <w:t>5</w:t>
      </w:r>
      <w:r>
        <w:rPr>
          <w:rFonts w:ascii="宋体" w:hAnsi="宋体" w:eastAsia="宋体" w:cs="宋体"/>
          <w:spacing w:val="2"/>
          <w:sz w:val="20"/>
          <w:szCs w:val="20"/>
        </w:rPr>
        <w:t>年度）</w:t>
      </w:r>
    </w:p>
    <w:p w14:paraId="71EB99CA">
      <w:pPr>
        <w:spacing w:line="55" w:lineRule="exact"/>
      </w:pPr>
    </w:p>
    <w:tbl>
      <w:tblPr>
        <w:tblStyle w:val="4"/>
        <w:tblW w:w="10213"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29"/>
        <w:gridCol w:w="946"/>
        <w:gridCol w:w="1884"/>
        <w:gridCol w:w="2197"/>
        <w:gridCol w:w="1479"/>
        <w:gridCol w:w="1011"/>
        <w:gridCol w:w="617"/>
        <w:gridCol w:w="1450"/>
      </w:tblGrid>
      <w:tr w14:paraId="134062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7" w:hRule="atLeast"/>
        </w:trPr>
        <w:tc>
          <w:tcPr>
            <w:tcW w:w="1575" w:type="dxa"/>
            <w:gridSpan w:val="2"/>
            <w:vAlign w:val="top"/>
          </w:tcPr>
          <w:p w14:paraId="784A2214">
            <w:pPr>
              <w:pStyle w:val="5"/>
              <w:spacing w:before="129" w:line="227" w:lineRule="auto"/>
              <w:ind w:left="233"/>
            </w:pPr>
            <w:r>
              <w:rPr>
                <w:spacing w:val="5"/>
              </w:rPr>
              <w:t>转移支付名称</w:t>
            </w:r>
          </w:p>
        </w:tc>
        <w:tc>
          <w:tcPr>
            <w:tcW w:w="8638" w:type="dxa"/>
            <w:gridSpan w:val="6"/>
            <w:vAlign w:val="top"/>
          </w:tcPr>
          <w:p w14:paraId="4EEDE274">
            <w:pPr>
              <w:pStyle w:val="5"/>
              <w:spacing w:before="129" w:line="226" w:lineRule="auto"/>
              <w:ind w:left="2375"/>
            </w:pPr>
            <w:r>
              <w:rPr>
                <w:spacing w:val="5"/>
              </w:rPr>
              <w:t>中央集中彩票公益金支持社会福利事业专项资金</w:t>
            </w:r>
          </w:p>
        </w:tc>
      </w:tr>
      <w:tr w14:paraId="4810ED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1575" w:type="dxa"/>
            <w:gridSpan w:val="2"/>
            <w:vAlign w:val="top"/>
          </w:tcPr>
          <w:p w14:paraId="76842B2E">
            <w:pPr>
              <w:pStyle w:val="5"/>
              <w:spacing w:before="121" w:line="227" w:lineRule="auto"/>
              <w:ind w:left="250"/>
            </w:pPr>
            <w:r>
              <w:rPr>
                <w:spacing w:val="2"/>
              </w:rPr>
              <w:t>中央主管部门</w:t>
            </w:r>
          </w:p>
        </w:tc>
        <w:tc>
          <w:tcPr>
            <w:tcW w:w="8638" w:type="dxa"/>
            <w:gridSpan w:val="6"/>
            <w:vAlign w:val="top"/>
          </w:tcPr>
          <w:p w14:paraId="0FAE2E90">
            <w:pPr>
              <w:pStyle w:val="5"/>
              <w:spacing w:before="121" w:line="227" w:lineRule="auto"/>
              <w:ind w:left="4061"/>
            </w:pPr>
            <w:r>
              <w:rPr>
                <w:spacing w:val="-2"/>
              </w:rPr>
              <w:t>民政部</w:t>
            </w:r>
          </w:p>
        </w:tc>
      </w:tr>
      <w:tr w14:paraId="70DF68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1575" w:type="dxa"/>
            <w:gridSpan w:val="2"/>
            <w:vAlign w:val="top"/>
          </w:tcPr>
          <w:p w14:paraId="586A7D39">
            <w:pPr>
              <w:pStyle w:val="5"/>
              <w:spacing w:before="122" w:line="227" w:lineRule="auto"/>
              <w:ind w:left="232"/>
            </w:pPr>
            <w:r>
              <w:rPr>
                <w:spacing w:val="5"/>
              </w:rPr>
              <w:t>地方主管部门</w:t>
            </w:r>
          </w:p>
        </w:tc>
        <w:tc>
          <w:tcPr>
            <w:tcW w:w="4081" w:type="dxa"/>
            <w:gridSpan w:val="2"/>
            <w:vAlign w:val="top"/>
          </w:tcPr>
          <w:p w14:paraId="2DD9C7BB">
            <w:pPr>
              <w:pStyle w:val="5"/>
              <w:spacing w:before="122" w:line="227" w:lineRule="auto"/>
              <w:ind w:left="1483"/>
              <w:rPr>
                <w:rFonts w:hint="default" w:eastAsia="宋体"/>
                <w:lang w:val="en-US" w:eastAsia="zh-CN"/>
              </w:rPr>
            </w:pPr>
            <w:r>
              <w:rPr>
                <w:rFonts w:hint="eastAsia"/>
                <w:spacing w:val="5"/>
                <w:lang w:val="en-US" w:eastAsia="zh-CN"/>
              </w:rPr>
              <w:t>商丘市民政局</w:t>
            </w:r>
          </w:p>
        </w:tc>
        <w:tc>
          <w:tcPr>
            <w:tcW w:w="2490" w:type="dxa"/>
            <w:gridSpan w:val="2"/>
            <w:vAlign w:val="top"/>
          </w:tcPr>
          <w:p w14:paraId="3FA9E956">
            <w:pPr>
              <w:pStyle w:val="5"/>
              <w:spacing w:before="122" w:line="227" w:lineRule="auto"/>
              <w:ind w:left="702"/>
            </w:pPr>
            <w:r>
              <w:rPr>
                <w:spacing w:val="4"/>
              </w:rPr>
              <w:t>资金使用单位</w:t>
            </w:r>
          </w:p>
        </w:tc>
        <w:tc>
          <w:tcPr>
            <w:tcW w:w="2067" w:type="dxa"/>
            <w:gridSpan w:val="2"/>
            <w:vAlign w:val="top"/>
          </w:tcPr>
          <w:p w14:paraId="3AB010E4">
            <w:pPr>
              <w:pStyle w:val="5"/>
              <w:spacing w:before="122" w:line="227" w:lineRule="auto"/>
              <w:ind w:left="485"/>
              <w:rPr>
                <w:rFonts w:hint="default" w:eastAsia="宋体"/>
                <w:lang w:val="en-US" w:eastAsia="zh-CN"/>
              </w:rPr>
            </w:pPr>
            <w:r>
              <w:rPr>
                <w:rFonts w:hint="eastAsia"/>
                <w:spacing w:val="5"/>
                <w:lang w:val="en-US" w:eastAsia="zh-CN"/>
              </w:rPr>
              <w:t>睢县民政局</w:t>
            </w:r>
          </w:p>
        </w:tc>
      </w:tr>
      <w:tr w14:paraId="201DE5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1575" w:type="dxa"/>
            <w:gridSpan w:val="2"/>
            <w:vMerge w:val="restart"/>
            <w:tcBorders>
              <w:bottom w:val="nil"/>
            </w:tcBorders>
            <w:vAlign w:val="top"/>
          </w:tcPr>
          <w:p w14:paraId="3355B4AF">
            <w:pPr>
              <w:spacing w:line="270" w:lineRule="auto"/>
              <w:rPr>
                <w:rFonts w:ascii="Arial"/>
                <w:sz w:val="21"/>
              </w:rPr>
            </w:pPr>
          </w:p>
          <w:p w14:paraId="34CAFA87">
            <w:pPr>
              <w:spacing w:line="270" w:lineRule="auto"/>
              <w:rPr>
                <w:rFonts w:ascii="Arial"/>
                <w:sz w:val="21"/>
              </w:rPr>
            </w:pPr>
          </w:p>
          <w:p w14:paraId="40A587A6">
            <w:pPr>
              <w:spacing w:line="270" w:lineRule="auto"/>
              <w:rPr>
                <w:rFonts w:ascii="Arial"/>
                <w:sz w:val="21"/>
              </w:rPr>
            </w:pPr>
          </w:p>
          <w:p w14:paraId="510F17EC">
            <w:pPr>
              <w:pStyle w:val="5"/>
              <w:spacing w:before="59" w:line="227" w:lineRule="auto"/>
              <w:ind w:left="427"/>
            </w:pPr>
            <w:r>
              <w:rPr>
                <w:spacing w:val="3"/>
              </w:rPr>
              <w:t>资金情况</w:t>
            </w:r>
          </w:p>
          <w:p w14:paraId="49014C58">
            <w:pPr>
              <w:pStyle w:val="5"/>
              <w:spacing w:before="11" w:line="227" w:lineRule="auto"/>
              <w:ind w:left="428"/>
            </w:pPr>
            <w:r>
              <w:rPr>
                <w:spacing w:val="1"/>
              </w:rPr>
              <w:t>（万元）</w:t>
            </w:r>
          </w:p>
        </w:tc>
        <w:tc>
          <w:tcPr>
            <w:tcW w:w="1884" w:type="dxa"/>
            <w:vAlign w:val="top"/>
          </w:tcPr>
          <w:p w14:paraId="0B915185">
            <w:pPr>
              <w:rPr>
                <w:rFonts w:ascii="Arial"/>
                <w:sz w:val="21"/>
              </w:rPr>
            </w:pPr>
          </w:p>
        </w:tc>
        <w:tc>
          <w:tcPr>
            <w:tcW w:w="2197" w:type="dxa"/>
            <w:vAlign w:val="top"/>
          </w:tcPr>
          <w:p w14:paraId="0D0C0A15">
            <w:pPr>
              <w:pStyle w:val="5"/>
              <w:spacing w:before="120" w:line="227" w:lineRule="auto"/>
              <w:ind w:left="347"/>
            </w:pPr>
            <w:r>
              <w:rPr>
                <w:spacing w:val="4"/>
              </w:rPr>
              <w:t>全年预算数（A）</w:t>
            </w:r>
          </w:p>
        </w:tc>
        <w:tc>
          <w:tcPr>
            <w:tcW w:w="2490" w:type="dxa"/>
            <w:gridSpan w:val="2"/>
            <w:vAlign w:val="top"/>
          </w:tcPr>
          <w:p w14:paraId="3121C272">
            <w:pPr>
              <w:pStyle w:val="5"/>
              <w:spacing w:before="120" w:line="227" w:lineRule="auto"/>
              <w:ind w:left="552"/>
            </w:pPr>
            <w:r>
              <w:rPr>
                <w:spacing w:val="4"/>
              </w:rPr>
              <w:t>全年执行数（B）</w:t>
            </w:r>
          </w:p>
        </w:tc>
        <w:tc>
          <w:tcPr>
            <w:tcW w:w="2067" w:type="dxa"/>
            <w:gridSpan w:val="2"/>
            <w:vAlign w:val="top"/>
          </w:tcPr>
          <w:p w14:paraId="6F574893">
            <w:pPr>
              <w:pStyle w:val="5"/>
              <w:spacing w:before="120" w:line="227" w:lineRule="auto"/>
              <w:ind w:left="248"/>
            </w:pPr>
            <w:r>
              <w:rPr>
                <w:spacing w:val="4"/>
              </w:rPr>
              <w:t>预算执行率（B/A）</w:t>
            </w:r>
          </w:p>
        </w:tc>
      </w:tr>
      <w:tr w14:paraId="03A710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1575" w:type="dxa"/>
            <w:gridSpan w:val="2"/>
            <w:vMerge w:val="continue"/>
            <w:tcBorders>
              <w:top w:val="nil"/>
              <w:bottom w:val="nil"/>
            </w:tcBorders>
            <w:vAlign w:val="top"/>
          </w:tcPr>
          <w:p w14:paraId="4488E38E">
            <w:pPr>
              <w:rPr>
                <w:rFonts w:ascii="Arial"/>
                <w:sz w:val="21"/>
              </w:rPr>
            </w:pPr>
          </w:p>
        </w:tc>
        <w:tc>
          <w:tcPr>
            <w:tcW w:w="1884" w:type="dxa"/>
            <w:vAlign w:val="top"/>
          </w:tcPr>
          <w:p w14:paraId="273B9EB8">
            <w:pPr>
              <w:pStyle w:val="5"/>
              <w:spacing w:before="122" w:line="227" w:lineRule="auto"/>
              <w:ind w:left="33"/>
            </w:pPr>
            <w:r>
              <w:rPr>
                <w:spacing w:val="5"/>
              </w:rPr>
              <w:t>年度资金总额</w:t>
            </w:r>
          </w:p>
        </w:tc>
        <w:tc>
          <w:tcPr>
            <w:tcW w:w="2197" w:type="dxa"/>
            <w:vAlign w:val="top"/>
          </w:tcPr>
          <w:p w14:paraId="3D8E79C3">
            <w:pPr>
              <w:pStyle w:val="5"/>
              <w:spacing w:before="123" w:line="240" w:lineRule="exact"/>
              <w:ind w:left="812"/>
              <w:rPr>
                <w:rFonts w:hint="default" w:eastAsia="宋体"/>
                <w:lang w:val="en-US" w:eastAsia="zh-CN"/>
              </w:rPr>
            </w:pPr>
            <w:r>
              <w:rPr>
                <w:rFonts w:hint="eastAsia"/>
                <w:spacing w:val="3"/>
                <w:position w:val="1"/>
                <w:lang w:val="en-US" w:eastAsia="zh-CN"/>
              </w:rPr>
              <w:t>153</w:t>
            </w:r>
          </w:p>
        </w:tc>
        <w:tc>
          <w:tcPr>
            <w:tcW w:w="2490" w:type="dxa"/>
            <w:gridSpan w:val="2"/>
            <w:vAlign w:val="top"/>
          </w:tcPr>
          <w:p w14:paraId="07D98EE0">
            <w:pPr>
              <w:pStyle w:val="5"/>
              <w:spacing w:before="123" w:line="240" w:lineRule="exact"/>
              <w:ind w:left="1032"/>
              <w:rPr>
                <w:rFonts w:hint="default" w:eastAsia="宋体"/>
                <w:lang w:val="en-US" w:eastAsia="zh-CN"/>
              </w:rPr>
            </w:pPr>
            <w:r>
              <w:rPr>
                <w:rFonts w:hint="eastAsia"/>
                <w:position w:val="1"/>
                <w:lang w:val="en-US" w:eastAsia="zh-CN"/>
              </w:rPr>
              <w:t>15.7</w:t>
            </w:r>
          </w:p>
        </w:tc>
        <w:tc>
          <w:tcPr>
            <w:tcW w:w="2067" w:type="dxa"/>
            <w:gridSpan w:val="2"/>
            <w:vAlign w:val="top"/>
          </w:tcPr>
          <w:p w14:paraId="0A6FD495">
            <w:pPr>
              <w:pStyle w:val="5"/>
              <w:spacing w:before="123" w:line="240" w:lineRule="exact"/>
              <w:ind w:left="808"/>
              <w:rPr>
                <w:rFonts w:hint="default" w:eastAsia="宋体"/>
                <w:lang w:val="en-US" w:eastAsia="zh-CN"/>
              </w:rPr>
            </w:pPr>
            <w:r>
              <w:rPr>
                <w:rFonts w:hint="eastAsia"/>
                <w:spacing w:val="2"/>
                <w:position w:val="1"/>
                <w:lang w:val="en-US" w:eastAsia="zh-CN"/>
              </w:rPr>
              <w:t>10.26%</w:t>
            </w:r>
          </w:p>
        </w:tc>
      </w:tr>
      <w:tr w14:paraId="125C33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1575" w:type="dxa"/>
            <w:gridSpan w:val="2"/>
            <w:vMerge w:val="continue"/>
            <w:tcBorders>
              <w:top w:val="nil"/>
              <w:bottom w:val="nil"/>
            </w:tcBorders>
            <w:vAlign w:val="top"/>
          </w:tcPr>
          <w:p w14:paraId="09D80ADD">
            <w:pPr>
              <w:rPr>
                <w:rFonts w:ascii="Arial"/>
                <w:sz w:val="21"/>
              </w:rPr>
            </w:pPr>
          </w:p>
        </w:tc>
        <w:tc>
          <w:tcPr>
            <w:tcW w:w="1884" w:type="dxa"/>
            <w:vAlign w:val="top"/>
          </w:tcPr>
          <w:p w14:paraId="6B5105FB">
            <w:pPr>
              <w:pStyle w:val="5"/>
              <w:spacing w:before="124" w:line="227" w:lineRule="auto"/>
              <w:ind w:left="160"/>
            </w:pPr>
            <w:r>
              <w:rPr>
                <w:spacing w:val="6"/>
              </w:rPr>
              <w:t>其中：中央财政资金</w:t>
            </w:r>
          </w:p>
        </w:tc>
        <w:tc>
          <w:tcPr>
            <w:tcW w:w="2197" w:type="dxa"/>
            <w:vAlign w:val="top"/>
          </w:tcPr>
          <w:p w14:paraId="59CD1C4F">
            <w:pPr>
              <w:pStyle w:val="5"/>
              <w:spacing w:before="124" w:line="240" w:lineRule="exact"/>
              <w:ind w:left="812"/>
              <w:rPr>
                <w:rFonts w:hint="default" w:eastAsia="宋体"/>
                <w:lang w:val="en-US" w:eastAsia="zh-CN"/>
              </w:rPr>
            </w:pPr>
            <w:r>
              <w:rPr>
                <w:rFonts w:hint="eastAsia"/>
                <w:spacing w:val="3"/>
                <w:position w:val="1"/>
                <w:lang w:val="en-US" w:eastAsia="zh-CN"/>
              </w:rPr>
              <w:t>153</w:t>
            </w:r>
          </w:p>
        </w:tc>
        <w:tc>
          <w:tcPr>
            <w:tcW w:w="2490" w:type="dxa"/>
            <w:gridSpan w:val="2"/>
            <w:vAlign w:val="top"/>
          </w:tcPr>
          <w:p w14:paraId="19E6AE65">
            <w:pPr>
              <w:pStyle w:val="5"/>
              <w:spacing w:before="124" w:line="240" w:lineRule="exact"/>
              <w:ind w:left="1032"/>
              <w:rPr>
                <w:rFonts w:hint="default" w:eastAsia="宋体"/>
                <w:lang w:val="en-US" w:eastAsia="zh-CN"/>
              </w:rPr>
            </w:pPr>
            <w:r>
              <w:rPr>
                <w:rFonts w:hint="eastAsia"/>
                <w:position w:val="1"/>
                <w:lang w:val="en-US" w:eastAsia="zh-CN"/>
              </w:rPr>
              <w:t>15.7</w:t>
            </w:r>
          </w:p>
        </w:tc>
        <w:tc>
          <w:tcPr>
            <w:tcW w:w="2067" w:type="dxa"/>
            <w:gridSpan w:val="2"/>
            <w:vAlign w:val="top"/>
          </w:tcPr>
          <w:p w14:paraId="76156234">
            <w:pPr>
              <w:pStyle w:val="5"/>
              <w:spacing w:before="124" w:line="240" w:lineRule="exact"/>
              <w:ind w:left="808"/>
              <w:rPr>
                <w:rFonts w:hint="default" w:eastAsia="宋体"/>
                <w:lang w:val="en-US" w:eastAsia="zh-CN"/>
              </w:rPr>
            </w:pPr>
            <w:r>
              <w:rPr>
                <w:rFonts w:hint="eastAsia"/>
                <w:spacing w:val="2"/>
                <w:position w:val="1"/>
                <w:lang w:val="en-US" w:eastAsia="zh-CN"/>
              </w:rPr>
              <w:t>10.26%</w:t>
            </w:r>
          </w:p>
        </w:tc>
      </w:tr>
      <w:tr w14:paraId="375AAB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1575" w:type="dxa"/>
            <w:gridSpan w:val="2"/>
            <w:vMerge w:val="continue"/>
            <w:tcBorders>
              <w:top w:val="nil"/>
              <w:bottom w:val="nil"/>
            </w:tcBorders>
            <w:vAlign w:val="top"/>
          </w:tcPr>
          <w:p w14:paraId="0303EBBF">
            <w:pPr>
              <w:rPr>
                <w:rFonts w:ascii="Arial"/>
                <w:sz w:val="21"/>
              </w:rPr>
            </w:pPr>
          </w:p>
        </w:tc>
        <w:tc>
          <w:tcPr>
            <w:tcW w:w="1884" w:type="dxa"/>
            <w:vAlign w:val="top"/>
          </w:tcPr>
          <w:p w14:paraId="5087E5E7">
            <w:pPr>
              <w:pStyle w:val="5"/>
              <w:spacing w:before="124" w:line="228" w:lineRule="auto"/>
              <w:ind w:left="723"/>
            </w:pPr>
            <w:r>
              <w:rPr>
                <w:spacing w:val="5"/>
              </w:rPr>
              <w:t>地方资金</w:t>
            </w:r>
          </w:p>
        </w:tc>
        <w:tc>
          <w:tcPr>
            <w:tcW w:w="2197" w:type="dxa"/>
            <w:vAlign w:val="top"/>
          </w:tcPr>
          <w:p w14:paraId="651B5504">
            <w:pPr>
              <w:rPr>
                <w:rFonts w:ascii="Arial"/>
                <w:sz w:val="21"/>
              </w:rPr>
            </w:pPr>
          </w:p>
        </w:tc>
        <w:tc>
          <w:tcPr>
            <w:tcW w:w="2490" w:type="dxa"/>
            <w:gridSpan w:val="2"/>
            <w:vAlign w:val="top"/>
          </w:tcPr>
          <w:p w14:paraId="10B2CF80">
            <w:pPr>
              <w:rPr>
                <w:rFonts w:ascii="Arial"/>
                <w:sz w:val="21"/>
              </w:rPr>
            </w:pPr>
          </w:p>
        </w:tc>
        <w:tc>
          <w:tcPr>
            <w:tcW w:w="2067" w:type="dxa"/>
            <w:gridSpan w:val="2"/>
            <w:vAlign w:val="top"/>
          </w:tcPr>
          <w:p w14:paraId="79DA49A4">
            <w:pPr>
              <w:rPr>
                <w:rFonts w:ascii="Arial"/>
                <w:sz w:val="21"/>
              </w:rPr>
            </w:pPr>
          </w:p>
        </w:tc>
      </w:tr>
      <w:tr w14:paraId="22F83D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1575" w:type="dxa"/>
            <w:gridSpan w:val="2"/>
            <w:vMerge w:val="continue"/>
            <w:tcBorders>
              <w:top w:val="nil"/>
            </w:tcBorders>
            <w:vAlign w:val="top"/>
          </w:tcPr>
          <w:p w14:paraId="084E52B7">
            <w:pPr>
              <w:rPr>
                <w:rFonts w:ascii="Arial"/>
                <w:sz w:val="21"/>
              </w:rPr>
            </w:pPr>
          </w:p>
        </w:tc>
        <w:tc>
          <w:tcPr>
            <w:tcW w:w="1884" w:type="dxa"/>
            <w:vAlign w:val="top"/>
          </w:tcPr>
          <w:p w14:paraId="711DDC5F">
            <w:pPr>
              <w:pStyle w:val="5"/>
              <w:spacing w:before="125" w:line="227" w:lineRule="auto"/>
              <w:ind w:left="724"/>
            </w:pPr>
            <w:r>
              <w:rPr>
                <w:spacing w:val="5"/>
              </w:rPr>
              <w:t>其他资金</w:t>
            </w:r>
          </w:p>
        </w:tc>
        <w:tc>
          <w:tcPr>
            <w:tcW w:w="2197" w:type="dxa"/>
            <w:vAlign w:val="top"/>
          </w:tcPr>
          <w:p w14:paraId="319B20D9">
            <w:pPr>
              <w:rPr>
                <w:rFonts w:ascii="Arial"/>
                <w:sz w:val="21"/>
              </w:rPr>
            </w:pPr>
          </w:p>
        </w:tc>
        <w:tc>
          <w:tcPr>
            <w:tcW w:w="2490" w:type="dxa"/>
            <w:gridSpan w:val="2"/>
            <w:vAlign w:val="top"/>
          </w:tcPr>
          <w:p w14:paraId="50087263">
            <w:pPr>
              <w:rPr>
                <w:rFonts w:ascii="Arial"/>
                <w:sz w:val="21"/>
              </w:rPr>
            </w:pPr>
          </w:p>
        </w:tc>
        <w:tc>
          <w:tcPr>
            <w:tcW w:w="2067" w:type="dxa"/>
            <w:gridSpan w:val="2"/>
            <w:vAlign w:val="top"/>
          </w:tcPr>
          <w:p w14:paraId="13E3D8DC">
            <w:pPr>
              <w:rPr>
                <w:rFonts w:ascii="Arial"/>
                <w:sz w:val="21"/>
              </w:rPr>
            </w:pPr>
          </w:p>
        </w:tc>
      </w:tr>
      <w:tr w14:paraId="2BCCBF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8" w:hRule="atLeast"/>
        </w:trPr>
        <w:tc>
          <w:tcPr>
            <w:tcW w:w="629" w:type="dxa"/>
            <w:vMerge w:val="restart"/>
            <w:tcBorders>
              <w:bottom w:val="nil"/>
            </w:tcBorders>
            <w:vAlign w:val="top"/>
          </w:tcPr>
          <w:p w14:paraId="396002CD">
            <w:pPr>
              <w:spacing w:line="344" w:lineRule="auto"/>
              <w:rPr>
                <w:rFonts w:ascii="Arial"/>
                <w:sz w:val="21"/>
              </w:rPr>
            </w:pPr>
          </w:p>
          <w:p w14:paraId="2BB2583F">
            <w:pPr>
              <w:spacing w:line="344" w:lineRule="auto"/>
              <w:rPr>
                <w:rFonts w:ascii="Arial"/>
                <w:sz w:val="21"/>
              </w:rPr>
            </w:pPr>
          </w:p>
          <w:p w14:paraId="237D0FDD">
            <w:pPr>
              <w:pStyle w:val="5"/>
              <w:spacing w:before="59" w:line="228" w:lineRule="auto"/>
              <w:ind w:left="42"/>
            </w:pPr>
            <w:r>
              <w:rPr>
                <w:spacing w:val="2"/>
              </w:rPr>
              <w:t>总体目</w:t>
            </w:r>
          </w:p>
          <w:p w14:paraId="6E45E227">
            <w:pPr>
              <w:pStyle w:val="5"/>
              <w:spacing w:before="10" w:line="238" w:lineRule="auto"/>
              <w:ind w:left="132" w:right="22" w:hanging="94"/>
            </w:pPr>
            <w:r>
              <w:rPr>
                <w:spacing w:val="4"/>
              </w:rPr>
              <w:t>标完成</w:t>
            </w:r>
            <w:r>
              <w:t xml:space="preserve"> </w:t>
            </w:r>
            <w:r>
              <w:rPr>
                <w:spacing w:val="3"/>
              </w:rPr>
              <w:t>情况</w:t>
            </w:r>
          </w:p>
        </w:tc>
        <w:tc>
          <w:tcPr>
            <w:tcW w:w="5027" w:type="dxa"/>
            <w:gridSpan w:val="3"/>
            <w:vAlign w:val="top"/>
          </w:tcPr>
          <w:p w14:paraId="3171F25E">
            <w:pPr>
              <w:pStyle w:val="5"/>
              <w:spacing w:before="134" w:line="227" w:lineRule="auto"/>
              <w:ind w:left="2150"/>
            </w:pPr>
            <w:r>
              <w:rPr>
                <w:spacing w:val="3"/>
              </w:rPr>
              <w:t>总体目标</w:t>
            </w:r>
          </w:p>
        </w:tc>
        <w:tc>
          <w:tcPr>
            <w:tcW w:w="4557" w:type="dxa"/>
            <w:gridSpan w:val="4"/>
            <w:vAlign w:val="top"/>
          </w:tcPr>
          <w:p w14:paraId="6E9DCAC9">
            <w:pPr>
              <w:pStyle w:val="5"/>
              <w:spacing w:before="134" w:line="227" w:lineRule="auto"/>
              <w:ind w:left="1539"/>
            </w:pPr>
            <w:r>
              <w:rPr>
                <w:spacing w:val="6"/>
              </w:rPr>
              <w:t>全年实际完成情况</w:t>
            </w:r>
          </w:p>
        </w:tc>
      </w:tr>
      <w:tr w14:paraId="02F3A6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87" w:hRule="atLeast"/>
        </w:trPr>
        <w:tc>
          <w:tcPr>
            <w:tcW w:w="629" w:type="dxa"/>
            <w:vMerge w:val="continue"/>
            <w:tcBorders>
              <w:top w:val="nil"/>
            </w:tcBorders>
            <w:vAlign w:val="top"/>
          </w:tcPr>
          <w:p w14:paraId="692AACE3">
            <w:pPr>
              <w:rPr>
                <w:rFonts w:ascii="Arial"/>
                <w:sz w:val="21"/>
              </w:rPr>
            </w:pPr>
          </w:p>
        </w:tc>
        <w:tc>
          <w:tcPr>
            <w:tcW w:w="5027" w:type="dxa"/>
            <w:gridSpan w:val="3"/>
            <w:vAlign w:val="top"/>
          </w:tcPr>
          <w:p w14:paraId="0ABCE9A3">
            <w:pPr>
              <w:pStyle w:val="5"/>
              <w:spacing w:before="174" w:line="239" w:lineRule="auto"/>
              <w:ind w:left="29" w:right="125" w:firstLine="2"/>
              <w:jc w:val="both"/>
            </w:pPr>
            <w:r>
              <w:rPr>
                <w:rFonts w:hint="eastAsia" w:ascii="宋体" w:hAnsi="宋体" w:eastAsia="宋体" w:cs="宋体"/>
                <w:spacing w:val="7"/>
                <w:lang w:val="en-US" w:eastAsia="zh-CN"/>
              </w:rPr>
              <w:t>主要内容为完成</w:t>
            </w:r>
            <w:r>
              <w:rPr>
                <w:rFonts w:hint="eastAsia" w:cs="宋体"/>
                <w:spacing w:val="7"/>
                <w:lang w:val="en-US" w:eastAsia="zh-CN"/>
              </w:rPr>
              <w:t>村级示范性老年助餐建设任务</w:t>
            </w:r>
            <w:r>
              <w:rPr>
                <w:rFonts w:hint="eastAsia" w:ascii="宋体" w:hAnsi="宋体" w:eastAsia="宋体" w:cs="宋体"/>
                <w:spacing w:val="7"/>
                <w:lang w:val="en-US" w:eastAsia="zh-CN"/>
              </w:rPr>
              <w:t>；支持“福彩圆梦•孤儿助学工程”；</w:t>
            </w:r>
          </w:p>
        </w:tc>
        <w:tc>
          <w:tcPr>
            <w:tcW w:w="4557" w:type="dxa"/>
            <w:gridSpan w:val="4"/>
            <w:vAlign w:val="top"/>
          </w:tcPr>
          <w:p w14:paraId="7F3A3532">
            <w:pPr>
              <w:pStyle w:val="5"/>
              <w:spacing w:before="61" w:line="236" w:lineRule="auto"/>
              <w:ind w:left="29" w:right="18" w:firstLine="13"/>
              <w:jc w:val="both"/>
            </w:pPr>
            <w:r>
              <w:rPr>
                <w:rFonts w:hint="eastAsia"/>
                <w:spacing w:val="6"/>
                <w:lang w:val="en-US" w:eastAsia="zh-CN"/>
              </w:rPr>
              <w:t>睢县</w:t>
            </w:r>
            <w:r>
              <w:rPr>
                <w:spacing w:val="6"/>
              </w:rPr>
              <w:t>民政局</w:t>
            </w:r>
            <w:r>
              <w:rPr>
                <w:rFonts w:hint="eastAsia"/>
                <w:spacing w:val="6"/>
                <w:lang w:val="en-US" w:eastAsia="zh-CN"/>
              </w:rPr>
              <w:t>完成24个村级标准化养老服务站，为其进行了装饰修缮和设施设备购置</w:t>
            </w:r>
            <w:r>
              <w:rPr>
                <w:spacing w:val="7"/>
              </w:rPr>
              <w:t>；</w:t>
            </w:r>
            <w:r>
              <w:rPr>
                <w:rFonts w:hint="eastAsia"/>
                <w:spacing w:val="5"/>
                <w:lang w:val="en-US" w:eastAsia="zh-CN"/>
              </w:rPr>
              <w:t>通过</w:t>
            </w:r>
            <w:r>
              <w:rPr>
                <w:rFonts w:hint="eastAsia" w:ascii="宋体" w:hAnsi="宋体" w:eastAsia="宋体" w:cs="宋体"/>
                <w:spacing w:val="6"/>
                <w:lang w:val="en-US" w:eastAsia="zh-CN"/>
              </w:rPr>
              <w:t>“福彩圆梦•孤儿助学工程”，资助我县年满18周岁考入普通全日制本科、专科等学校的13名孤儿完成学业；</w:t>
            </w:r>
          </w:p>
        </w:tc>
      </w:tr>
      <w:tr w14:paraId="495359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9" w:hRule="atLeast"/>
        </w:trPr>
        <w:tc>
          <w:tcPr>
            <w:tcW w:w="629" w:type="dxa"/>
            <w:vMerge w:val="restart"/>
            <w:tcBorders>
              <w:bottom w:val="nil"/>
            </w:tcBorders>
            <w:textDirection w:val="tbRlV"/>
            <w:vAlign w:val="top"/>
          </w:tcPr>
          <w:p w14:paraId="22F0048F">
            <w:pPr>
              <w:pStyle w:val="5"/>
              <w:spacing w:before="208" w:line="215" w:lineRule="auto"/>
              <w:ind w:left="2756"/>
            </w:pPr>
            <w:r>
              <w:rPr>
                <w:spacing w:val="41"/>
              </w:rPr>
              <w:t>绩效指标</w:t>
            </w:r>
          </w:p>
        </w:tc>
        <w:tc>
          <w:tcPr>
            <w:tcW w:w="946" w:type="dxa"/>
            <w:vAlign w:val="top"/>
          </w:tcPr>
          <w:p w14:paraId="65F47607">
            <w:pPr>
              <w:pStyle w:val="5"/>
              <w:spacing w:before="212" w:line="227" w:lineRule="auto"/>
              <w:ind w:left="102"/>
            </w:pPr>
            <w:r>
              <w:rPr>
                <w:spacing w:val="4"/>
              </w:rPr>
              <w:t>一级指标</w:t>
            </w:r>
          </w:p>
        </w:tc>
        <w:tc>
          <w:tcPr>
            <w:tcW w:w="1884" w:type="dxa"/>
            <w:vAlign w:val="top"/>
          </w:tcPr>
          <w:p w14:paraId="2794063D">
            <w:pPr>
              <w:pStyle w:val="5"/>
              <w:spacing w:before="212" w:line="227" w:lineRule="auto"/>
              <w:ind w:left="208"/>
            </w:pPr>
            <w:r>
              <w:rPr>
                <w:spacing w:val="4"/>
              </w:rPr>
              <w:t>二级指标</w:t>
            </w:r>
          </w:p>
        </w:tc>
        <w:tc>
          <w:tcPr>
            <w:tcW w:w="2197" w:type="dxa"/>
            <w:vAlign w:val="top"/>
          </w:tcPr>
          <w:p w14:paraId="5597505E">
            <w:pPr>
              <w:pStyle w:val="5"/>
              <w:spacing w:before="212" w:line="227" w:lineRule="auto"/>
              <w:ind w:left="1097"/>
            </w:pPr>
            <w:r>
              <w:rPr>
                <w:spacing w:val="5"/>
              </w:rPr>
              <w:t>三级指标</w:t>
            </w:r>
          </w:p>
        </w:tc>
        <w:tc>
          <w:tcPr>
            <w:tcW w:w="1479" w:type="dxa"/>
            <w:vAlign w:val="top"/>
          </w:tcPr>
          <w:p w14:paraId="6571546F">
            <w:pPr>
              <w:pStyle w:val="5"/>
              <w:spacing w:before="212" w:line="227" w:lineRule="auto"/>
              <w:ind w:left="470"/>
            </w:pPr>
            <w:r>
              <w:rPr>
                <w:spacing w:val="3"/>
              </w:rPr>
              <w:t>指标值</w:t>
            </w:r>
          </w:p>
        </w:tc>
        <w:tc>
          <w:tcPr>
            <w:tcW w:w="1628" w:type="dxa"/>
            <w:gridSpan w:val="2"/>
            <w:vAlign w:val="top"/>
          </w:tcPr>
          <w:p w14:paraId="5C7F3E75">
            <w:pPr>
              <w:pStyle w:val="5"/>
              <w:spacing w:before="212" w:line="227" w:lineRule="auto"/>
              <w:ind w:left="49"/>
              <w:jc w:val="center"/>
            </w:pPr>
            <w:r>
              <w:rPr>
                <w:spacing w:val="5"/>
              </w:rPr>
              <w:t>全年完成值</w:t>
            </w:r>
          </w:p>
        </w:tc>
        <w:tc>
          <w:tcPr>
            <w:tcW w:w="1450" w:type="dxa"/>
            <w:vAlign w:val="top"/>
          </w:tcPr>
          <w:p w14:paraId="66CE2948">
            <w:pPr>
              <w:pStyle w:val="5"/>
              <w:spacing w:before="96" w:line="227" w:lineRule="auto"/>
              <w:ind w:left="107"/>
            </w:pPr>
            <w:r>
              <w:rPr>
                <w:spacing w:val="6"/>
              </w:rPr>
              <w:t>偏差原因分析及改进措</w:t>
            </w:r>
            <w:r>
              <w:t>施</w:t>
            </w:r>
          </w:p>
        </w:tc>
      </w:tr>
      <w:tr w14:paraId="633735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8" w:hRule="atLeast"/>
        </w:trPr>
        <w:tc>
          <w:tcPr>
            <w:tcW w:w="629" w:type="dxa"/>
            <w:vMerge w:val="continue"/>
            <w:tcBorders>
              <w:top w:val="nil"/>
              <w:bottom w:val="nil"/>
            </w:tcBorders>
            <w:textDirection w:val="tbRlV"/>
            <w:vAlign w:val="top"/>
          </w:tcPr>
          <w:p w14:paraId="196D1046">
            <w:pPr>
              <w:rPr>
                <w:rFonts w:ascii="Arial"/>
                <w:sz w:val="21"/>
              </w:rPr>
            </w:pPr>
          </w:p>
        </w:tc>
        <w:tc>
          <w:tcPr>
            <w:tcW w:w="946" w:type="dxa"/>
            <w:vMerge w:val="restart"/>
            <w:tcBorders>
              <w:bottom w:val="nil"/>
            </w:tcBorders>
            <w:vAlign w:val="top"/>
          </w:tcPr>
          <w:p w14:paraId="7A7E4A7D">
            <w:pPr>
              <w:spacing w:line="244" w:lineRule="auto"/>
              <w:rPr>
                <w:rFonts w:ascii="Arial"/>
                <w:sz w:val="21"/>
              </w:rPr>
            </w:pPr>
          </w:p>
          <w:p w14:paraId="29C009D3">
            <w:pPr>
              <w:spacing w:line="244" w:lineRule="auto"/>
              <w:rPr>
                <w:rFonts w:ascii="Arial"/>
                <w:sz w:val="21"/>
              </w:rPr>
            </w:pPr>
          </w:p>
          <w:p w14:paraId="6E903AE7">
            <w:pPr>
              <w:spacing w:line="244" w:lineRule="auto"/>
              <w:rPr>
                <w:rFonts w:ascii="Arial"/>
                <w:sz w:val="21"/>
              </w:rPr>
            </w:pPr>
          </w:p>
          <w:p w14:paraId="73314B02">
            <w:pPr>
              <w:spacing w:line="244" w:lineRule="auto"/>
              <w:rPr>
                <w:rFonts w:ascii="Arial"/>
                <w:sz w:val="21"/>
              </w:rPr>
            </w:pPr>
          </w:p>
          <w:p w14:paraId="708DB3EC">
            <w:pPr>
              <w:spacing w:line="244" w:lineRule="auto"/>
              <w:rPr>
                <w:rFonts w:ascii="Arial"/>
                <w:sz w:val="21"/>
              </w:rPr>
            </w:pPr>
          </w:p>
          <w:p w14:paraId="00CE6803">
            <w:pPr>
              <w:spacing w:line="244" w:lineRule="auto"/>
              <w:rPr>
                <w:rFonts w:ascii="Arial"/>
                <w:sz w:val="21"/>
              </w:rPr>
            </w:pPr>
          </w:p>
          <w:p w14:paraId="0F096247">
            <w:pPr>
              <w:pStyle w:val="5"/>
              <w:spacing w:before="59" w:line="227" w:lineRule="auto"/>
              <w:ind w:left="99"/>
            </w:pPr>
            <w:r>
              <w:rPr>
                <w:spacing w:val="5"/>
              </w:rPr>
              <w:t>产出指标</w:t>
            </w:r>
          </w:p>
        </w:tc>
        <w:tc>
          <w:tcPr>
            <w:tcW w:w="1884" w:type="dxa"/>
            <w:vMerge w:val="restart"/>
            <w:tcBorders>
              <w:bottom w:val="nil"/>
            </w:tcBorders>
            <w:vAlign w:val="top"/>
          </w:tcPr>
          <w:p w14:paraId="3BEA7EDE">
            <w:pPr>
              <w:spacing w:line="352" w:lineRule="auto"/>
              <w:rPr>
                <w:rFonts w:ascii="Arial"/>
                <w:sz w:val="21"/>
              </w:rPr>
            </w:pPr>
          </w:p>
          <w:p w14:paraId="77735867">
            <w:pPr>
              <w:spacing w:line="352" w:lineRule="auto"/>
              <w:rPr>
                <w:rFonts w:ascii="Arial"/>
                <w:sz w:val="21"/>
              </w:rPr>
            </w:pPr>
          </w:p>
          <w:p w14:paraId="3C7B2AAD">
            <w:pPr>
              <w:pStyle w:val="5"/>
              <w:spacing w:before="58" w:line="227" w:lineRule="auto"/>
              <w:ind w:left="207"/>
            </w:pPr>
            <w:r>
              <w:rPr>
                <w:spacing w:val="4"/>
              </w:rPr>
              <w:t>数量指标</w:t>
            </w:r>
          </w:p>
        </w:tc>
        <w:tc>
          <w:tcPr>
            <w:tcW w:w="2197" w:type="dxa"/>
            <w:vAlign w:val="top"/>
          </w:tcPr>
          <w:p w14:paraId="64113949">
            <w:pPr>
              <w:pStyle w:val="5"/>
              <w:spacing w:before="203" w:line="227" w:lineRule="auto"/>
              <w:ind w:left="51"/>
              <w:rPr>
                <w:rFonts w:hint="default" w:eastAsia="宋体"/>
                <w:lang w:val="en-US" w:eastAsia="zh-CN"/>
              </w:rPr>
            </w:pPr>
            <w:r>
              <w:rPr>
                <w:rFonts w:hint="eastAsia"/>
                <w:spacing w:val="4"/>
                <w:lang w:val="en-US" w:eastAsia="zh-CN"/>
              </w:rPr>
              <w:t>完成</w:t>
            </w:r>
            <w:r>
              <w:rPr>
                <w:rFonts w:hint="eastAsia"/>
                <w:spacing w:val="6"/>
                <w:lang w:val="en-US" w:eastAsia="zh-CN"/>
              </w:rPr>
              <w:t>村级标准化养老服务站</w:t>
            </w:r>
            <w:r>
              <w:rPr>
                <w:rFonts w:hint="eastAsia"/>
                <w:spacing w:val="4"/>
                <w:lang w:val="en-US" w:eastAsia="zh-CN"/>
              </w:rPr>
              <w:t>个数</w:t>
            </w:r>
          </w:p>
        </w:tc>
        <w:tc>
          <w:tcPr>
            <w:tcW w:w="1479" w:type="dxa"/>
            <w:vAlign w:val="top"/>
          </w:tcPr>
          <w:p w14:paraId="6CDA434C">
            <w:pPr>
              <w:pStyle w:val="5"/>
              <w:spacing w:before="203" w:line="227" w:lineRule="auto"/>
              <w:ind w:left="375"/>
              <w:jc w:val="center"/>
              <w:rPr>
                <w:rFonts w:hint="default" w:eastAsia="宋体"/>
                <w:lang w:val="en-US" w:eastAsia="zh-CN"/>
              </w:rPr>
            </w:pPr>
            <w:r>
              <w:rPr>
                <w:spacing w:val="-1"/>
              </w:rPr>
              <w:t>≥</w:t>
            </w:r>
            <w:r>
              <w:rPr>
                <w:rFonts w:hint="eastAsia"/>
                <w:spacing w:val="-1"/>
                <w:lang w:val="en-US" w:eastAsia="zh-CN"/>
              </w:rPr>
              <w:t>20个</w:t>
            </w:r>
          </w:p>
        </w:tc>
        <w:tc>
          <w:tcPr>
            <w:tcW w:w="1628" w:type="dxa"/>
            <w:gridSpan w:val="2"/>
            <w:vAlign w:val="top"/>
          </w:tcPr>
          <w:p w14:paraId="2C859985">
            <w:pPr>
              <w:pStyle w:val="5"/>
              <w:spacing w:before="203" w:line="227" w:lineRule="auto"/>
              <w:ind w:left="144"/>
              <w:jc w:val="center"/>
              <w:rPr>
                <w:rFonts w:hint="default" w:eastAsia="宋体"/>
                <w:lang w:val="en-US" w:eastAsia="zh-CN"/>
              </w:rPr>
            </w:pPr>
            <w:r>
              <w:rPr>
                <w:rFonts w:hint="eastAsia"/>
                <w:spacing w:val="5"/>
                <w:lang w:val="en-US" w:eastAsia="zh-CN"/>
              </w:rPr>
              <w:t>24个</w:t>
            </w:r>
          </w:p>
        </w:tc>
        <w:tc>
          <w:tcPr>
            <w:tcW w:w="1450" w:type="dxa"/>
            <w:vAlign w:val="top"/>
          </w:tcPr>
          <w:p w14:paraId="6D497CD9">
            <w:pPr>
              <w:rPr>
                <w:rFonts w:ascii="Arial"/>
                <w:sz w:val="21"/>
              </w:rPr>
            </w:pPr>
          </w:p>
        </w:tc>
      </w:tr>
      <w:tr w14:paraId="0678E4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1" w:hRule="atLeast"/>
        </w:trPr>
        <w:tc>
          <w:tcPr>
            <w:tcW w:w="629" w:type="dxa"/>
            <w:vMerge w:val="continue"/>
            <w:tcBorders>
              <w:top w:val="nil"/>
              <w:bottom w:val="nil"/>
            </w:tcBorders>
            <w:textDirection w:val="tbRlV"/>
            <w:vAlign w:val="top"/>
          </w:tcPr>
          <w:p w14:paraId="5667D41C">
            <w:pPr>
              <w:rPr>
                <w:rFonts w:ascii="Arial"/>
                <w:sz w:val="21"/>
              </w:rPr>
            </w:pPr>
          </w:p>
        </w:tc>
        <w:tc>
          <w:tcPr>
            <w:tcW w:w="946" w:type="dxa"/>
            <w:vMerge w:val="continue"/>
            <w:tcBorders>
              <w:top w:val="nil"/>
              <w:bottom w:val="nil"/>
            </w:tcBorders>
            <w:vAlign w:val="top"/>
          </w:tcPr>
          <w:p w14:paraId="33B504A5">
            <w:pPr>
              <w:rPr>
                <w:rFonts w:ascii="Arial"/>
                <w:sz w:val="21"/>
              </w:rPr>
            </w:pPr>
          </w:p>
        </w:tc>
        <w:tc>
          <w:tcPr>
            <w:tcW w:w="1884" w:type="dxa"/>
            <w:vMerge w:val="continue"/>
            <w:tcBorders>
              <w:top w:val="nil"/>
              <w:bottom w:val="nil"/>
            </w:tcBorders>
            <w:vAlign w:val="top"/>
          </w:tcPr>
          <w:p w14:paraId="601918C1">
            <w:pPr>
              <w:rPr>
                <w:rFonts w:ascii="Arial"/>
                <w:sz w:val="21"/>
              </w:rPr>
            </w:pPr>
          </w:p>
        </w:tc>
        <w:tc>
          <w:tcPr>
            <w:tcW w:w="2197" w:type="dxa"/>
            <w:vAlign w:val="top"/>
          </w:tcPr>
          <w:p w14:paraId="6823164F">
            <w:pPr>
              <w:pStyle w:val="5"/>
              <w:spacing w:before="193" w:line="227" w:lineRule="auto"/>
              <w:ind w:left="34"/>
              <w:rPr>
                <w:rFonts w:hint="default" w:eastAsia="宋体"/>
                <w:lang w:val="en-US" w:eastAsia="zh-CN"/>
              </w:rPr>
            </w:pPr>
            <w:r>
              <w:rPr>
                <w:rFonts w:hint="eastAsia"/>
                <w:spacing w:val="6"/>
                <w:lang w:val="en-US" w:eastAsia="zh-CN"/>
              </w:rPr>
              <w:t>资助孤儿人数</w:t>
            </w:r>
          </w:p>
        </w:tc>
        <w:tc>
          <w:tcPr>
            <w:tcW w:w="1479" w:type="dxa"/>
            <w:vAlign w:val="top"/>
          </w:tcPr>
          <w:p w14:paraId="7930E0E4">
            <w:pPr>
              <w:pStyle w:val="5"/>
              <w:spacing w:before="194" w:line="229" w:lineRule="auto"/>
              <w:ind w:left="483"/>
              <w:jc w:val="center"/>
              <w:rPr>
                <w:rFonts w:hint="default" w:eastAsia="宋体"/>
                <w:lang w:val="en-US" w:eastAsia="zh-CN"/>
              </w:rPr>
            </w:pPr>
            <w:r>
              <w:rPr>
                <w:spacing w:val="-1"/>
              </w:rPr>
              <w:t>≥</w:t>
            </w:r>
            <w:r>
              <w:rPr>
                <w:rFonts w:hint="eastAsia"/>
                <w:spacing w:val="-1"/>
                <w:lang w:val="en-US" w:eastAsia="zh-CN"/>
              </w:rPr>
              <w:t>13人</w:t>
            </w:r>
          </w:p>
        </w:tc>
        <w:tc>
          <w:tcPr>
            <w:tcW w:w="1628" w:type="dxa"/>
            <w:gridSpan w:val="2"/>
            <w:vAlign w:val="top"/>
          </w:tcPr>
          <w:p w14:paraId="60304F6D">
            <w:pPr>
              <w:pStyle w:val="5"/>
              <w:spacing w:before="194" w:line="229" w:lineRule="auto"/>
              <w:ind w:left="330"/>
              <w:jc w:val="center"/>
            </w:pPr>
            <w:r>
              <w:rPr>
                <w:rFonts w:hint="eastAsia"/>
                <w:spacing w:val="2"/>
                <w:lang w:val="en-US" w:eastAsia="zh-CN"/>
              </w:rPr>
              <w:t>15</w:t>
            </w:r>
            <w:r>
              <w:rPr>
                <w:spacing w:val="2"/>
              </w:rPr>
              <w:t>人</w:t>
            </w:r>
          </w:p>
        </w:tc>
        <w:tc>
          <w:tcPr>
            <w:tcW w:w="1450" w:type="dxa"/>
            <w:vAlign w:val="top"/>
          </w:tcPr>
          <w:p w14:paraId="692FA606">
            <w:pPr>
              <w:rPr>
                <w:rFonts w:ascii="Arial"/>
                <w:sz w:val="21"/>
              </w:rPr>
            </w:pPr>
          </w:p>
        </w:tc>
      </w:tr>
      <w:tr w14:paraId="72BC19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629" w:type="dxa"/>
            <w:vMerge w:val="continue"/>
            <w:tcBorders>
              <w:top w:val="nil"/>
              <w:bottom w:val="nil"/>
            </w:tcBorders>
            <w:textDirection w:val="tbRlV"/>
            <w:vAlign w:val="top"/>
          </w:tcPr>
          <w:p w14:paraId="4DDC5CBA">
            <w:pPr>
              <w:rPr>
                <w:rFonts w:ascii="Arial"/>
                <w:sz w:val="21"/>
              </w:rPr>
            </w:pPr>
          </w:p>
        </w:tc>
        <w:tc>
          <w:tcPr>
            <w:tcW w:w="946" w:type="dxa"/>
            <w:vMerge w:val="continue"/>
            <w:tcBorders>
              <w:top w:val="nil"/>
              <w:bottom w:val="nil"/>
            </w:tcBorders>
            <w:vAlign w:val="top"/>
          </w:tcPr>
          <w:p w14:paraId="0D28E3D1">
            <w:pPr>
              <w:rPr>
                <w:rFonts w:ascii="Arial"/>
                <w:sz w:val="21"/>
              </w:rPr>
            </w:pPr>
          </w:p>
        </w:tc>
        <w:tc>
          <w:tcPr>
            <w:tcW w:w="1884" w:type="dxa"/>
            <w:vAlign w:val="top"/>
          </w:tcPr>
          <w:p w14:paraId="0C2A62A4">
            <w:pPr>
              <w:pStyle w:val="5"/>
              <w:spacing w:before="165" w:line="227" w:lineRule="auto"/>
              <w:ind w:left="206"/>
            </w:pPr>
            <w:r>
              <w:rPr>
                <w:spacing w:val="5"/>
              </w:rPr>
              <w:t>质量指标</w:t>
            </w:r>
          </w:p>
        </w:tc>
        <w:tc>
          <w:tcPr>
            <w:tcW w:w="2197" w:type="dxa"/>
            <w:vAlign w:val="top"/>
          </w:tcPr>
          <w:p w14:paraId="0C766CEF">
            <w:pPr>
              <w:pStyle w:val="5"/>
              <w:spacing w:before="165" w:line="227" w:lineRule="auto"/>
              <w:ind w:left="34"/>
            </w:pPr>
            <w:r>
              <w:rPr>
                <w:spacing w:val="6"/>
              </w:rPr>
              <w:t>提高受助</w:t>
            </w:r>
            <w:r>
              <w:rPr>
                <w:rFonts w:hint="eastAsia"/>
                <w:spacing w:val="6"/>
                <w:lang w:val="en-US" w:eastAsia="zh-CN"/>
              </w:rPr>
              <w:t>人群</w:t>
            </w:r>
            <w:r>
              <w:rPr>
                <w:spacing w:val="6"/>
              </w:rPr>
              <w:t>生活质量</w:t>
            </w:r>
          </w:p>
        </w:tc>
        <w:tc>
          <w:tcPr>
            <w:tcW w:w="1479" w:type="dxa"/>
            <w:vAlign w:val="top"/>
          </w:tcPr>
          <w:p w14:paraId="02946142">
            <w:pPr>
              <w:pStyle w:val="5"/>
              <w:spacing w:before="165" w:line="227" w:lineRule="auto"/>
              <w:ind w:left="375"/>
            </w:pPr>
            <w:r>
              <w:rPr>
                <w:spacing w:val="5"/>
              </w:rPr>
              <w:t>稳步提高</w:t>
            </w:r>
          </w:p>
        </w:tc>
        <w:tc>
          <w:tcPr>
            <w:tcW w:w="1628" w:type="dxa"/>
            <w:gridSpan w:val="2"/>
            <w:vAlign w:val="top"/>
          </w:tcPr>
          <w:p w14:paraId="263148BA">
            <w:pPr>
              <w:pStyle w:val="5"/>
              <w:spacing w:before="165" w:line="227" w:lineRule="auto"/>
              <w:ind w:left="144"/>
              <w:jc w:val="center"/>
            </w:pPr>
            <w:r>
              <w:rPr>
                <w:spacing w:val="5"/>
              </w:rPr>
              <w:t>稳步提高</w:t>
            </w:r>
          </w:p>
        </w:tc>
        <w:tc>
          <w:tcPr>
            <w:tcW w:w="1450" w:type="dxa"/>
            <w:vAlign w:val="top"/>
          </w:tcPr>
          <w:p w14:paraId="074E1EFF">
            <w:pPr>
              <w:rPr>
                <w:rFonts w:ascii="Arial"/>
                <w:sz w:val="21"/>
              </w:rPr>
            </w:pPr>
          </w:p>
        </w:tc>
      </w:tr>
      <w:tr w14:paraId="6C8901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629" w:type="dxa"/>
            <w:vMerge w:val="continue"/>
            <w:tcBorders>
              <w:top w:val="nil"/>
              <w:bottom w:val="nil"/>
            </w:tcBorders>
            <w:textDirection w:val="tbRlV"/>
            <w:vAlign w:val="top"/>
          </w:tcPr>
          <w:p w14:paraId="6F77AC62">
            <w:pPr>
              <w:rPr>
                <w:rFonts w:ascii="Arial"/>
                <w:sz w:val="21"/>
              </w:rPr>
            </w:pPr>
          </w:p>
        </w:tc>
        <w:tc>
          <w:tcPr>
            <w:tcW w:w="946" w:type="dxa"/>
            <w:vMerge w:val="continue"/>
            <w:tcBorders>
              <w:top w:val="nil"/>
              <w:bottom w:val="nil"/>
            </w:tcBorders>
            <w:vAlign w:val="top"/>
          </w:tcPr>
          <w:p w14:paraId="6639BE96">
            <w:pPr>
              <w:rPr>
                <w:rFonts w:ascii="Arial"/>
                <w:sz w:val="21"/>
              </w:rPr>
            </w:pPr>
          </w:p>
        </w:tc>
        <w:tc>
          <w:tcPr>
            <w:tcW w:w="1884" w:type="dxa"/>
            <w:vAlign w:val="top"/>
          </w:tcPr>
          <w:p w14:paraId="332CB119">
            <w:pPr>
              <w:pStyle w:val="5"/>
              <w:spacing w:before="166" w:line="226" w:lineRule="auto"/>
              <w:ind w:left="207"/>
            </w:pPr>
            <w:r>
              <w:rPr>
                <w:spacing w:val="4"/>
              </w:rPr>
              <w:t>成本指标</w:t>
            </w:r>
          </w:p>
        </w:tc>
        <w:tc>
          <w:tcPr>
            <w:tcW w:w="2197" w:type="dxa"/>
            <w:vAlign w:val="top"/>
          </w:tcPr>
          <w:p w14:paraId="17FC5F7E">
            <w:pPr>
              <w:pStyle w:val="5"/>
              <w:spacing w:before="167" w:line="227" w:lineRule="auto"/>
              <w:ind w:left="39"/>
            </w:pPr>
            <w:r>
              <w:rPr>
                <w:spacing w:val="5"/>
              </w:rPr>
              <w:t>总支出和各分项支出控制</w:t>
            </w:r>
          </w:p>
        </w:tc>
        <w:tc>
          <w:tcPr>
            <w:tcW w:w="1479" w:type="dxa"/>
            <w:vAlign w:val="top"/>
          </w:tcPr>
          <w:p w14:paraId="1E05918B">
            <w:pPr>
              <w:pStyle w:val="5"/>
              <w:spacing w:before="166" w:line="227" w:lineRule="auto"/>
              <w:ind w:left="97"/>
            </w:pPr>
            <w:r>
              <w:rPr>
                <w:spacing w:val="5"/>
              </w:rPr>
              <w:t>不超过定额标准</w:t>
            </w:r>
          </w:p>
        </w:tc>
        <w:tc>
          <w:tcPr>
            <w:tcW w:w="1628" w:type="dxa"/>
            <w:gridSpan w:val="2"/>
            <w:vAlign w:val="top"/>
          </w:tcPr>
          <w:p w14:paraId="2B3DE4B0">
            <w:pPr>
              <w:pStyle w:val="5"/>
              <w:spacing w:before="166" w:line="241" w:lineRule="exact"/>
              <w:ind w:left="342"/>
              <w:jc w:val="center"/>
            </w:pPr>
            <w:r>
              <w:rPr>
                <w:spacing w:val="-1"/>
                <w:position w:val="1"/>
              </w:rPr>
              <w:t>100%</w:t>
            </w:r>
          </w:p>
        </w:tc>
        <w:tc>
          <w:tcPr>
            <w:tcW w:w="1450" w:type="dxa"/>
            <w:vAlign w:val="top"/>
          </w:tcPr>
          <w:p w14:paraId="4EF08350">
            <w:pPr>
              <w:rPr>
                <w:rFonts w:ascii="Arial"/>
                <w:sz w:val="21"/>
              </w:rPr>
            </w:pPr>
          </w:p>
        </w:tc>
      </w:tr>
      <w:tr w14:paraId="2DF1D6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629" w:type="dxa"/>
            <w:vMerge w:val="continue"/>
            <w:tcBorders>
              <w:top w:val="nil"/>
              <w:bottom w:val="nil"/>
            </w:tcBorders>
            <w:textDirection w:val="tbRlV"/>
            <w:vAlign w:val="top"/>
          </w:tcPr>
          <w:p w14:paraId="75883B2F">
            <w:pPr>
              <w:rPr>
                <w:rFonts w:ascii="Arial"/>
                <w:sz w:val="21"/>
              </w:rPr>
            </w:pPr>
          </w:p>
        </w:tc>
        <w:tc>
          <w:tcPr>
            <w:tcW w:w="946" w:type="dxa"/>
            <w:vMerge w:val="continue"/>
            <w:tcBorders>
              <w:top w:val="nil"/>
            </w:tcBorders>
            <w:vAlign w:val="top"/>
          </w:tcPr>
          <w:p w14:paraId="584DB152">
            <w:pPr>
              <w:rPr>
                <w:rFonts w:ascii="Arial"/>
                <w:sz w:val="21"/>
              </w:rPr>
            </w:pPr>
          </w:p>
        </w:tc>
        <w:tc>
          <w:tcPr>
            <w:tcW w:w="1884" w:type="dxa"/>
            <w:vAlign w:val="top"/>
          </w:tcPr>
          <w:p w14:paraId="2F608016">
            <w:pPr>
              <w:pStyle w:val="5"/>
              <w:spacing w:before="167" w:line="227" w:lineRule="auto"/>
              <w:ind w:left="214"/>
            </w:pPr>
            <w:r>
              <w:rPr>
                <w:spacing w:val="3"/>
              </w:rPr>
              <w:t>时效指标</w:t>
            </w:r>
          </w:p>
        </w:tc>
        <w:tc>
          <w:tcPr>
            <w:tcW w:w="2197" w:type="dxa"/>
            <w:vAlign w:val="top"/>
          </w:tcPr>
          <w:p w14:paraId="1E9EB0F4">
            <w:pPr>
              <w:pStyle w:val="5"/>
              <w:spacing w:before="167" w:line="227" w:lineRule="auto"/>
              <w:ind w:left="36"/>
            </w:pPr>
            <w:r>
              <w:rPr>
                <w:spacing w:val="-2"/>
              </w:rPr>
              <w:t>资金落实到项目的时间</w:t>
            </w:r>
          </w:p>
        </w:tc>
        <w:tc>
          <w:tcPr>
            <w:tcW w:w="1479" w:type="dxa"/>
            <w:vAlign w:val="top"/>
          </w:tcPr>
          <w:p w14:paraId="76D27E42">
            <w:pPr>
              <w:pStyle w:val="5"/>
              <w:spacing w:before="167" w:line="227" w:lineRule="auto"/>
              <w:jc w:val="center"/>
              <w:rPr>
                <w:rFonts w:hint="default" w:eastAsia="宋体"/>
                <w:lang w:val="en-US" w:eastAsia="zh-CN"/>
              </w:rPr>
            </w:pPr>
            <w:r>
              <w:rPr>
                <w:rFonts w:hint="eastAsia"/>
                <w:spacing w:val="-1"/>
                <w:lang w:val="en-US" w:eastAsia="zh-CN"/>
              </w:rPr>
              <w:t>2025年12月底前</w:t>
            </w:r>
          </w:p>
        </w:tc>
        <w:tc>
          <w:tcPr>
            <w:tcW w:w="1628" w:type="dxa"/>
            <w:gridSpan w:val="2"/>
            <w:vAlign w:val="top"/>
          </w:tcPr>
          <w:p w14:paraId="0EE5539C">
            <w:pPr>
              <w:pStyle w:val="5"/>
              <w:spacing w:before="167" w:line="227" w:lineRule="auto"/>
              <w:ind w:left="296"/>
              <w:jc w:val="center"/>
            </w:pPr>
            <w:r>
              <w:rPr>
                <w:rFonts w:hint="eastAsia"/>
                <w:spacing w:val="-1"/>
                <w:lang w:val="en-US" w:eastAsia="zh-CN"/>
              </w:rPr>
              <w:t>2025年12月底前</w:t>
            </w:r>
          </w:p>
        </w:tc>
        <w:tc>
          <w:tcPr>
            <w:tcW w:w="1450" w:type="dxa"/>
            <w:vAlign w:val="top"/>
          </w:tcPr>
          <w:p w14:paraId="63A7D76C">
            <w:pPr>
              <w:rPr>
                <w:rFonts w:ascii="Arial"/>
                <w:sz w:val="21"/>
              </w:rPr>
            </w:pPr>
          </w:p>
        </w:tc>
      </w:tr>
      <w:tr w14:paraId="5CCE64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629" w:type="dxa"/>
            <w:vMerge w:val="continue"/>
            <w:tcBorders>
              <w:top w:val="nil"/>
              <w:bottom w:val="nil"/>
            </w:tcBorders>
            <w:textDirection w:val="tbRlV"/>
            <w:vAlign w:val="top"/>
          </w:tcPr>
          <w:p w14:paraId="7869F49C">
            <w:pPr>
              <w:rPr>
                <w:rFonts w:ascii="Arial"/>
                <w:sz w:val="21"/>
              </w:rPr>
            </w:pPr>
          </w:p>
        </w:tc>
        <w:tc>
          <w:tcPr>
            <w:tcW w:w="946" w:type="dxa"/>
            <w:vMerge w:val="restart"/>
            <w:tcBorders>
              <w:bottom w:val="nil"/>
            </w:tcBorders>
            <w:vAlign w:val="top"/>
          </w:tcPr>
          <w:p w14:paraId="64E4FF64">
            <w:pPr>
              <w:spacing w:line="289" w:lineRule="auto"/>
              <w:rPr>
                <w:rFonts w:ascii="Arial"/>
                <w:sz w:val="21"/>
              </w:rPr>
            </w:pPr>
          </w:p>
          <w:p w14:paraId="2A6C4F17">
            <w:pPr>
              <w:spacing w:line="289" w:lineRule="auto"/>
              <w:rPr>
                <w:rFonts w:ascii="Arial"/>
                <w:sz w:val="21"/>
              </w:rPr>
            </w:pPr>
          </w:p>
          <w:p w14:paraId="61976BC2">
            <w:pPr>
              <w:spacing w:line="289" w:lineRule="auto"/>
              <w:rPr>
                <w:rFonts w:ascii="Arial"/>
                <w:sz w:val="21"/>
              </w:rPr>
            </w:pPr>
          </w:p>
          <w:p w14:paraId="18F8D341">
            <w:pPr>
              <w:pStyle w:val="5"/>
              <w:spacing w:before="59" w:line="227" w:lineRule="auto"/>
              <w:ind w:left="104"/>
            </w:pPr>
            <w:r>
              <w:rPr>
                <w:spacing w:val="4"/>
              </w:rPr>
              <w:t>效益指标</w:t>
            </w:r>
          </w:p>
        </w:tc>
        <w:tc>
          <w:tcPr>
            <w:tcW w:w="1884" w:type="dxa"/>
            <w:vAlign w:val="top"/>
          </w:tcPr>
          <w:p w14:paraId="5664FDC9">
            <w:pPr>
              <w:pStyle w:val="5"/>
              <w:spacing w:before="53" w:line="227" w:lineRule="auto"/>
              <w:ind w:left="113"/>
            </w:pPr>
            <w:r>
              <w:rPr>
                <w:spacing w:val="5"/>
              </w:rPr>
              <w:t>经济效益指</w:t>
            </w:r>
            <w:r>
              <w:t>标</w:t>
            </w:r>
          </w:p>
        </w:tc>
        <w:tc>
          <w:tcPr>
            <w:tcW w:w="2197" w:type="dxa"/>
            <w:vAlign w:val="top"/>
          </w:tcPr>
          <w:p w14:paraId="44553AC0">
            <w:pPr>
              <w:pStyle w:val="5"/>
              <w:spacing w:before="167" w:line="226" w:lineRule="auto"/>
              <w:ind w:left="34"/>
            </w:pPr>
            <w:r>
              <w:rPr>
                <w:spacing w:val="6"/>
              </w:rPr>
              <w:t>促进社会福利事业发展</w:t>
            </w:r>
          </w:p>
        </w:tc>
        <w:tc>
          <w:tcPr>
            <w:tcW w:w="1479" w:type="dxa"/>
            <w:vAlign w:val="top"/>
          </w:tcPr>
          <w:p w14:paraId="25043114">
            <w:pPr>
              <w:pStyle w:val="5"/>
              <w:spacing w:before="167" w:line="226" w:lineRule="auto"/>
              <w:ind w:left="375"/>
            </w:pPr>
            <w:r>
              <w:rPr>
                <w:spacing w:val="5"/>
              </w:rPr>
              <w:t>稳步促进</w:t>
            </w:r>
          </w:p>
        </w:tc>
        <w:tc>
          <w:tcPr>
            <w:tcW w:w="1628" w:type="dxa"/>
            <w:gridSpan w:val="2"/>
            <w:vAlign w:val="top"/>
          </w:tcPr>
          <w:p w14:paraId="3C24531E">
            <w:pPr>
              <w:pStyle w:val="5"/>
              <w:spacing w:before="167" w:line="226" w:lineRule="auto"/>
              <w:ind w:left="144"/>
              <w:jc w:val="center"/>
            </w:pPr>
            <w:r>
              <w:rPr>
                <w:spacing w:val="5"/>
              </w:rPr>
              <w:t>稳步促进</w:t>
            </w:r>
          </w:p>
        </w:tc>
        <w:tc>
          <w:tcPr>
            <w:tcW w:w="1450" w:type="dxa"/>
            <w:vAlign w:val="top"/>
          </w:tcPr>
          <w:p w14:paraId="67DBD6B9">
            <w:pPr>
              <w:rPr>
                <w:rFonts w:ascii="Arial"/>
                <w:sz w:val="21"/>
              </w:rPr>
            </w:pPr>
          </w:p>
        </w:tc>
      </w:tr>
      <w:tr w14:paraId="328CD4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629" w:type="dxa"/>
            <w:vMerge w:val="continue"/>
            <w:tcBorders>
              <w:top w:val="nil"/>
              <w:bottom w:val="nil"/>
            </w:tcBorders>
            <w:textDirection w:val="tbRlV"/>
            <w:vAlign w:val="top"/>
          </w:tcPr>
          <w:p w14:paraId="427BBB6F">
            <w:pPr>
              <w:rPr>
                <w:rFonts w:ascii="Arial"/>
                <w:sz w:val="21"/>
              </w:rPr>
            </w:pPr>
          </w:p>
        </w:tc>
        <w:tc>
          <w:tcPr>
            <w:tcW w:w="946" w:type="dxa"/>
            <w:vMerge w:val="continue"/>
            <w:tcBorders>
              <w:top w:val="nil"/>
              <w:bottom w:val="nil"/>
            </w:tcBorders>
            <w:vAlign w:val="top"/>
          </w:tcPr>
          <w:p w14:paraId="3E169818">
            <w:pPr>
              <w:rPr>
                <w:rFonts w:ascii="Arial"/>
                <w:sz w:val="21"/>
              </w:rPr>
            </w:pPr>
          </w:p>
        </w:tc>
        <w:tc>
          <w:tcPr>
            <w:tcW w:w="1884" w:type="dxa"/>
            <w:vAlign w:val="top"/>
          </w:tcPr>
          <w:p w14:paraId="25A492E2">
            <w:pPr>
              <w:pStyle w:val="5"/>
              <w:spacing w:before="54" w:line="227" w:lineRule="auto"/>
              <w:ind w:left="113"/>
            </w:pPr>
            <w:r>
              <w:rPr>
                <w:spacing w:val="5"/>
              </w:rPr>
              <w:t>生态效益指</w:t>
            </w:r>
            <w:r>
              <w:t>标</w:t>
            </w:r>
          </w:p>
        </w:tc>
        <w:tc>
          <w:tcPr>
            <w:tcW w:w="2197" w:type="dxa"/>
            <w:vAlign w:val="top"/>
          </w:tcPr>
          <w:p w14:paraId="53C6AB63">
            <w:pPr>
              <w:pStyle w:val="5"/>
              <w:spacing w:before="169" w:line="227" w:lineRule="auto"/>
              <w:ind w:left="37"/>
            </w:pPr>
            <w:r>
              <w:rPr>
                <w:spacing w:val="5"/>
              </w:rPr>
              <w:t>不影响环境质量</w:t>
            </w:r>
          </w:p>
        </w:tc>
        <w:tc>
          <w:tcPr>
            <w:tcW w:w="1479" w:type="dxa"/>
            <w:vAlign w:val="top"/>
          </w:tcPr>
          <w:p w14:paraId="07C2B0C9">
            <w:pPr>
              <w:pStyle w:val="5"/>
              <w:spacing w:before="169" w:line="229" w:lineRule="auto"/>
              <w:ind w:left="471"/>
            </w:pPr>
            <w:r>
              <w:rPr>
                <w:spacing w:val="3"/>
              </w:rPr>
              <w:t>不影响</w:t>
            </w:r>
          </w:p>
        </w:tc>
        <w:tc>
          <w:tcPr>
            <w:tcW w:w="1628" w:type="dxa"/>
            <w:gridSpan w:val="2"/>
            <w:vAlign w:val="top"/>
          </w:tcPr>
          <w:p w14:paraId="4DC51297">
            <w:pPr>
              <w:pStyle w:val="5"/>
              <w:spacing w:before="169" w:line="229" w:lineRule="auto"/>
              <w:ind w:left="240"/>
              <w:jc w:val="center"/>
            </w:pPr>
            <w:r>
              <w:rPr>
                <w:spacing w:val="3"/>
              </w:rPr>
              <w:t>不影响</w:t>
            </w:r>
          </w:p>
        </w:tc>
        <w:tc>
          <w:tcPr>
            <w:tcW w:w="1450" w:type="dxa"/>
            <w:vAlign w:val="top"/>
          </w:tcPr>
          <w:p w14:paraId="250F3137">
            <w:pPr>
              <w:rPr>
                <w:rFonts w:ascii="Arial"/>
                <w:sz w:val="21"/>
              </w:rPr>
            </w:pPr>
          </w:p>
        </w:tc>
      </w:tr>
      <w:tr w14:paraId="65E716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629" w:type="dxa"/>
            <w:vMerge w:val="continue"/>
            <w:tcBorders>
              <w:top w:val="nil"/>
              <w:bottom w:val="nil"/>
            </w:tcBorders>
            <w:textDirection w:val="tbRlV"/>
            <w:vAlign w:val="top"/>
          </w:tcPr>
          <w:p w14:paraId="00D6532A">
            <w:pPr>
              <w:rPr>
                <w:rFonts w:ascii="Arial"/>
                <w:sz w:val="21"/>
              </w:rPr>
            </w:pPr>
          </w:p>
        </w:tc>
        <w:tc>
          <w:tcPr>
            <w:tcW w:w="946" w:type="dxa"/>
            <w:vMerge w:val="continue"/>
            <w:tcBorders>
              <w:top w:val="nil"/>
              <w:bottom w:val="nil"/>
            </w:tcBorders>
            <w:vAlign w:val="top"/>
          </w:tcPr>
          <w:p w14:paraId="2B0F338E">
            <w:pPr>
              <w:rPr>
                <w:rFonts w:ascii="Arial"/>
                <w:sz w:val="21"/>
              </w:rPr>
            </w:pPr>
          </w:p>
        </w:tc>
        <w:tc>
          <w:tcPr>
            <w:tcW w:w="1884" w:type="dxa"/>
            <w:vAlign w:val="top"/>
          </w:tcPr>
          <w:p w14:paraId="32507292">
            <w:pPr>
              <w:pStyle w:val="5"/>
              <w:spacing w:before="53" w:line="227" w:lineRule="auto"/>
              <w:ind w:left="113"/>
            </w:pPr>
            <w:r>
              <w:rPr>
                <w:spacing w:val="5"/>
              </w:rPr>
              <w:t>可持续影响</w:t>
            </w:r>
            <w:r>
              <w:rPr>
                <w:spacing w:val="2"/>
              </w:rPr>
              <w:t>指标</w:t>
            </w:r>
          </w:p>
        </w:tc>
        <w:tc>
          <w:tcPr>
            <w:tcW w:w="2197" w:type="dxa"/>
            <w:vAlign w:val="top"/>
          </w:tcPr>
          <w:p w14:paraId="56842BFB">
            <w:pPr>
              <w:pStyle w:val="5"/>
              <w:spacing w:before="169" w:line="227" w:lineRule="auto"/>
              <w:ind w:left="36"/>
            </w:pPr>
            <w:r>
              <w:rPr>
                <w:spacing w:val="5"/>
              </w:rPr>
              <w:t>工作具有可持续性</w:t>
            </w:r>
          </w:p>
        </w:tc>
        <w:tc>
          <w:tcPr>
            <w:tcW w:w="1479" w:type="dxa"/>
            <w:vAlign w:val="top"/>
          </w:tcPr>
          <w:p w14:paraId="21CCB128">
            <w:pPr>
              <w:pStyle w:val="5"/>
              <w:spacing w:before="169" w:line="227" w:lineRule="auto"/>
              <w:ind w:left="469"/>
            </w:pPr>
            <w:r>
              <w:rPr>
                <w:spacing w:val="4"/>
              </w:rPr>
              <w:t>可持续</w:t>
            </w:r>
          </w:p>
        </w:tc>
        <w:tc>
          <w:tcPr>
            <w:tcW w:w="1628" w:type="dxa"/>
            <w:gridSpan w:val="2"/>
            <w:vAlign w:val="top"/>
          </w:tcPr>
          <w:p w14:paraId="0845C7A0">
            <w:pPr>
              <w:pStyle w:val="5"/>
              <w:spacing w:before="169" w:line="227" w:lineRule="auto"/>
              <w:ind w:left="239"/>
              <w:jc w:val="center"/>
            </w:pPr>
            <w:r>
              <w:rPr>
                <w:spacing w:val="4"/>
              </w:rPr>
              <w:t>可持续</w:t>
            </w:r>
          </w:p>
        </w:tc>
        <w:tc>
          <w:tcPr>
            <w:tcW w:w="1450" w:type="dxa"/>
            <w:vAlign w:val="top"/>
          </w:tcPr>
          <w:p w14:paraId="03130F58">
            <w:pPr>
              <w:rPr>
                <w:rFonts w:ascii="Arial"/>
                <w:sz w:val="21"/>
              </w:rPr>
            </w:pPr>
          </w:p>
        </w:tc>
      </w:tr>
      <w:tr w14:paraId="6E5FC3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629" w:type="dxa"/>
            <w:vMerge w:val="continue"/>
            <w:tcBorders>
              <w:top w:val="nil"/>
              <w:bottom w:val="nil"/>
            </w:tcBorders>
            <w:textDirection w:val="tbRlV"/>
            <w:vAlign w:val="top"/>
          </w:tcPr>
          <w:p w14:paraId="020F0BC6">
            <w:pPr>
              <w:rPr>
                <w:rFonts w:ascii="Arial"/>
                <w:sz w:val="21"/>
              </w:rPr>
            </w:pPr>
          </w:p>
        </w:tc>
        <w:tc>
          <w:tcPr>
            <w:tcW w:w="946" w:type="dxa"/>
            <w:vMerge w:val="continue"/>
            <w:tcBorders>
              <w:top w:val="nil"/>
            </w:tcBorders>
            <w:vAlign w:val="top"/>
          </w:tcPr>
          <w:p w14:paraId="2FAE0DA3">
            <w:pPr>
              <w:rPr>
                <w:rFonts w:ascii="Arial"/>
                <w:sz w:val="21"/>
              </w:rPr>
            </w:pPr>
          </w:p>
        </w:tc>
        <w:tc>
          <w:tcPr>
            <w:tcW w:w="1884" w:type="dxa"/>
            <w:vAlign w:val="top"/>
          </w:tcPr>
          <w:p w14:paraId="1D8D18D5">
            <w:pPr>
              <w:pStyle w:val="5"/>
              <w:spacing w:before="55" w:line="226" w:lineRule="auto"/>
              <w:ind w:left="113"/>
            </w:pPr>
            <w:r>
              <w:rPr>
                <w:spacing w:val="5"/>
              </w:rPr>
              <w:t>社会效益指</w:t>
            </w:r>
            <w:r>
              <w:t>标</w:t>
            </w:r>
          </w:p>
        </w:tc>
        <w:tc>
          <w:tcPr>
            <w:tcW w:w="2197" w:type="dxa"/>
            <w:vAlign w:val="top"/>
          </w:tcPr>
          <w:p w14:paraId="30206D58">
            <w:pPr>
              <w:pStyle w:val="5"/>
              <w:spacing w:before="170" w:line="227" w:lineRule="auto"/>
              <w:ind w:left="34"/>
            </w:pPr>
            <w:r>
              <w:rPr>
                <w:spacing w:val="6"/>
              </w:rPr>
              <w:t>提高民政工作服务水平</w:t>
            </w:r>
          </w:p>
        </w:tc>
        <w:tc>
          <w:tcPr>
            <w:tcW w:w="1479" w:type="dxa"/>
            <w:vAlign w:val="top"/>
          </w:tcPr>
          <w:p w14:paraId="61D63562">
            <w:pPr>
              <w:pStyle w:val="5"/>
              <w:spacing w:before="170" w:line="227" w:lineRule="auto"/>
              <w:ind w:left="375"/>
            </w:pPr>
            <w:r>
              <w:rPr>
                <w:spacing w:val="5"/>
              </w:rPr>
              <w:t>逐步提升</w:t>
            </w:r>
          </w:p>
        </w:tc>
        <w:tc>
          <w:tcPr>
            <w:tcW w:w="1628" w:type="dxa"/>
            <w:gridSpan w:val="2"/>
            <w:vAlign w:val="top"/>
          </w:tcPr>
          <w:p w14:paraId="0D55E9FB">
            <w:pPr>
              <w:pStyle w:val="5"/>
              <w:spacing w:before="170" w:line="227" w:lineRule="auto"/>
              <w:ind w:left="144"/>
              <w:jc w:val="center"/>
            </w:pPr>
            <w:r>
              <w:rPr>
                <w:spacing w:val="5"/>
              </w:rPr>
              <w:t>逐步提升</w:t>
            </w:r>
          </w:p>
        </w:tc>
        <w:tc>
          <w:tcPr>
            <w:tcW w:w="1450" w:type="dxa"/>
            <w:vAlign w:val="top"/>
          </w:tcPr>
          <w:p w14:paraId="4749CDF7">
            <w:pPr>
              <w:rPr>
                <w:rFonts w:ascii="Arial"/>
                <w:sz w:val="21"/>
              </w:rPr>
            </w:pPr>
          </w:p>
        </w:tc>
      </w:tr>
      <w:tr w14:paraId="7C9D3F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629" w:type="dxa"/>
            <w:vMerge w:val="continue"/>
            <w:tcBorders>
              <w:top w:val="nil"/>
            </w:tcBorders>
            <w:textDirection w:val="tbRlV"/>
            <w:vAlign w:val="top"/>
          </w:tcPr>
          <w:p w14:paraId="33A87B0C">
            <w:pPr>
              <w:rPr>
                <w:rFonts w:ascii="Arial"/>
                <w:sz w:val="21"/>
              </w:rPr>
            </w:pPr>
          </w:p>
        </w:tc>
        <w:tc>
          <w:tcPr>
            <w:tcW w:w="946" w:type="dxa"/>
            <w:vAlign w:val="top"/>
          </w:tcPr>
          <w:p w14:paraId="3D6BE076">
            <w:pPr>
              <w:pStyle w:val="5"/>
              <w:spacing w:before="56" w:line="227" w:lineRule="auto"/>
              <w:ind w:left="99"/>
            </w:pPr>
            <w:r>
              <w:rPr>
                <w:spacing w:val="5"/>
              </w:rPr>
              <w:t>满意度指</w:t>
            </w:r>
          </w:p>
          <w:p w14:paraId="4F1CAA4B">
            <w:pPr>
              <w:pStyle w:val="5"/>
              <w:spacing w:before="9" w:line="201" w:lineRule="auto"/>
              <w:ind w:left="381"/>
            </w:pPr>
            <w:r>
              <w:t>标</w:t>
            </w:r>
          </w:p>
        </w:tc>
        <w:tc>
          <w:tcPr>
            <w:tcW w:w="1884" w:type="dxa"/>
            <w:vAlign w:val="top"/>
          </w:tcPr>
          <w:p w14:paraId="4DF49109">
            <w:pPr>
              <w:pStyle w:val="5"/>
              <w:spacing w:before="55" w:line="219" w:lineRule="auto"/>
              <w:ind w:left="210" w:right="98" w:hanging="99"/>
            </w:pPr>
            <w:r>
              <w:rPr>
                <w:spacing w:val="5"/>
              </w:rPr>
              <w:t>服务对象满</w:t>
            </w:r>
            <w:r>
              <w:rPr>
                <w:rFonts w:hint="eastAsia"/>
                <w:spacing w:val="5"/>
                <w:lang w:val="en-US" w:eastAsia="zh-CN"/>
              </w:rPr>
              <w:t>意</w:t>
            </w:r>
            <w:r>
              <w:rPr>
                <w:spacing w:val="3"/>
              </w:rPr>
              <w:t>度指标</w:t>
            </w:r>
          </w:p>
        </w:tc>
        <w:tc>
          <w:tcPr>
            <w:tcW w:w="2197" w:type="dxa"/>
            <w:vAlign w:val="top"/>
          </w:tcPr>
          <w:p w14:paraId="6C799DAA">
            <w:pPr>
              <w:pStyle w:val="5"/>
              <w:spacing w:before="170" w:line="227" w:lineRule="auto"/>
              <w:ind w:left="34"/>
            </w:pPr>
            <w:r>
              <w:rPr>
                <w:spacing w:val="6"/>
              </w:rPr>
              <w:t>服务对象的满意度</w:t>
            </w:r>
          </w:p>
        </w:tc>
        <w:tc>
          <w:tcPr>
            <w:tcW w:w="1479" w:type="dxa"/>
            <w:vAlign w:val="top"/>
          </w:tcPr>
          <w:p w14:paraId="0B68FD9A">
            <w:pPr>
              <w:pStyle w:val="5"/>
              <w:spacing w:before="171" w:line="238" w:lineRule="exact"/>
              <w:ind w:left="530"/>
            </w:pPr>
            <w:r>
              <w:rPr>
                <w:spacing w:val="-2"/>
                <w:position w:val="1"/>
              </w:rPr>
              <w:t>≥85%</w:t>
            </w:r>
          </w:p>
        </w:tc>
        <w:tc>
          <w:tcPr>
            <w:tcW w:w="1628" w:type="dxa"/>
            <w:gridSpan w:val="2"/>
            <w:vAlign w:val="top"/>
          </w:tcPr>
          <w:p w14:paraId="7BC51EB4">
            <w:pPr>
              <w:pStyle w:val="5"/>
              <w:spacing w:before="171" w:line="240" w:lineRule="exact"/>
              <w:ind w:left="374"/>
              <w:jc w:val="center"/>
            </w:pPr>
            <w:r>
              <w:rPr>
                <w:spacing w:val="1"/>
                <w:position w:val="1"/>
              </w:rPr>
              <w:t>85%</w:t>
            </w:r>
          </w:p>
        </w:tc>
        <w:tc>
          <w:tcPr>
            <w:tcW w:w="1450" w:type="dxa"/>
            <w:vAlign w:val="top"/>
          </w:tcPr>
          <w:p w14:paraId="44FD33E9">
            <w:pPr>
              <w:rPr>
                <w:rFonts w:ascii="Arial"/>
                <w:sz w:val="21"/>
              </w:rPr>
            </w:pPr>
          </w:p>
        </w:tc>
      </w:tr>
      <w:tr w14:paraId="29B2B0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0" w:hRule="atLeast"/>
        </w:trPr>
        <w:tc>
          <w:tcPr>
            <w:tcW w:w="629" w:type="dxa"/>
            <w:vAlign w:val="top"/>
          </w:tcPr>
          <w:p w14:paraId="4DF003CE">
            <w:pPr>
              <w:pStyle w:val="5"/>
              <w:spacing w:before="190" w:line="227" w:lineRule="auto"/>
              <w:ind w:left="40"/>
            </w:pPr>
            <w:r>
              <w:rPr>
                <w:spacing w:val="2"/>
              </w:rPr>
              <w:t>说明</w:t>
            </w:r>
          </w:p>
        </w:tc>
        <w:tc>
          <w:tcPr>
            <w:tcW w:w="9584" w:type="dxa"/>
            <w:gridSpan w:val="7"/>
            <w:vAlign w:val="top"/>
          </w:tcPr>
          <w:p w14:paraId="5580DA27">
            <w:pPr>
              <w:rPr>
                <w:rFonts w:ascii="Arial"/>
                <w:sz w:val="21"/>
              </w:rPr>
            </w:pPr>
          </w:p>
        </w:tc>
      </w:tr>
    </w:tbl>
    <w:p w14:paraId="2325F595">
      <w:pPr>
        <w:rPr>
          <w:rFonts w:ascii="Arial"/>
          <w:sz w:val="21"/>
        </w:rPr>
      </w:pPr>
    </w:p>
    <w:p w14:paraId="7DF53DBB">
      <w:pPr>
        <w:rPr>
          <w:rFonts w:ascii="Arial"/>
          <w:sz w:val="21"/>
        </w:rPr>
      </w:pPr>
    </w:p>
    <w:p w14:paraId="0AB499B9">
      <w:pPr>
        <w:rPr>
          <w:rFonts w:ascii="Arial"/>
          <w:sz w:val="21"/>
        </w:rPr>
      </w:pPr>
    </w:p>
    <w:p w14:paraId="390646AB">
      <w:pPr>
        <w:rPr>
          <w:rFonts w:ascii="Arial"/>
          <w:sz w:val="21"/>
        </w:rPr>
      </w:pPr>
    </w:p>
    <w:p w14:paraId="02A49950">
      <w:pPr>
        <w:rPr>
          <w:rFonts w:ascii="Arial"/>
          <w:sz w:val="21"/>
        </w:rPr>
      </w:pPr>
    </w:p>
    <w:p w14:paraId="3B005C79">
      <w:pPr>
        <w:rPr>
          <w:rFonts w:ascii="Arial"/>
          <w:sz w:val="21"/>
        </w:rPr>
      </w:pPr>
    </w:p>
    <w:p w14:paraId="4CB2C64F">
      <w:pPr>
        <w:rPr>
          <w:rFonts w:ascii="Arial"/>
          <w:sz w:val="21"/>
        </w:rPr>
      </w:pPr>
    </w:p>
    <w:p w14:paraId="4A5ED378">
      <w:pPr>
        <w:rPr>
          <w:rFonts w:ascii="Arial"/>
          <w:sz w:val="21"/>
        </w:rPr>
      </w:pPr>
    </w:p>
    <w:p w14:paraId="0950A957">
      <w:pPr>
        <w:rPr>
          <w:rFonts w:ascii="Arial"/>
          <w:sz w:val="21"/>
        </w:rPr>
      </w:pPr>
    </w:p>
    <w:p w14:paraId="110515E8">
      <w:pPr>
        <w:rPr>
          <w:rFonts w:ascii="Arial"/>
          <w:sz w:val="21"/>
        </w:rPr>
      </w:pPr>
    </w:p>
    <w:p w14:paraId="51FC8826">
      <w:pPr>
        <w:spacing w:before="22" w:line="225" w:lineRule="auto"/>
        <w:ind w:left="925"/>
        <w:outlineLvl w:val="0"/>
        <w:rPr>
          <w:rFonts w:ascii="宋体" w:hAnsi="宋体" w:eastAsia="宋体" w:cs="宋体"/>
          <w:sz w:val="29"/>
          <w:szCs w:val="29"/>
        </w:rPr>
      </w:pPr>
      <w:r>
        <w:rPr>
          <w:rFonts w:ascii="宋体" w:hAnsi="宋体" w:eastAsia="宋体" w:cs="宋体"/>
          <w:b/>
          <w:bCs/>
          <w:spacing w:val="8"/>
          <w:sz w:val="29"/>
          <w:szCs w:val="29"/>
        </w:rPr>
        <w:t>中央</w:t>
      </w:r>
      <w:r>
        <w:rPr>
          <w:rFonts w:hint="eastAsia" w:ascii="宋体" w:hAnsi="宋体" w:eastAsia="宋体" w:cs="宋体"/>
          <w:b/>
          <w:bCs/>
          <w:spacing w:val="8"/>
          <w:sz w:val="29"/>
          <w:szCs w:val="29"/>
          <w:lang w:val="en-US" w:eastAsia="zh-CN"/>
        </w:rPr>
        <w:t>专项</w:t>
      </w:r>
      <w:r>
        <w:rPr>
          <w:rFonts w:ascii="宋体" w:hAnsi="宋体" w:eastAsia="宋体" w:cs="宋体"/>
          <w:b/>
          <w:bCs/>
          <w:spacing w:val="8"/>
          <w:sz w:val="29"/>
          <w:szCs w:val="29"/>
        </w:rPr>
        <w:t>彩票公益金支持</w:t>
      </w:r>
      <w:r>
        <w:rPr>
          <w:rFonts w:hint="eastAsia" w:ascii="宋体" w:hAnsi="宋体" w:eastAsia="宋体" w:cs="宋体"/>
          <w:b/>
          <w:bCs/>
          <w:spacing w:val="8"/>
          <w:sz w:val="29"/>
          <w:szCs w:val="29"/>
          <w:lang w:val="en-US" w:eastAsia="zh-CN"/>
        </w:rPr>
        <w:t>地方</w:t>
      </w:r>
      <w:r>
        <w:rPr>
          <w:rFonts w:ascii="宋体" w:hAnsi="宋体" w:eastAsia="宋体" w:cs="宋体"/>
          <w:b/>
          <w:bCs/>
          <w:spacing w:val="8"/>
          <w:sz w:val="29"/>
          <w:szCs w:val="29"/>
        </w:rPr>
        <w:t>社会</w:t>
      </w:r>
      <w:r>
        <w:rPr>
          <w:rFonts w:hint="eastAsia" w:ascii="宋体" w:hAnsi="宋体" w:eastAsia="宋体" w:cs="宋体"/>
          <w:b/>
          <w:bCs/>
          <w:spacing w:val="8"/>
          <w:sz w:val="29"/>
          <w:szCs w:val="29"/>
          <w:lang w:val="en-US" w:eastAsia="zh-CN"/>
        </w:rPr>
        <w:t>公益</w:t>
      </w:r>
      <w:r>
        <w:rPr>
          <w:rFonts w:ascii="宋体" w:hAnsi="宋体" w:eastAsia="宋体" w:cs="宋体"/>
          <w:b/>
          <w:bCs/>
          <w:spacing w:val="8"/>
          <w:sz w:val="29"/>
          <w:szCs w:val="29"/>
        </w:rPr>
        <w:t>事业</w:t>
      </w:r>
      <w:r>
        <w:rPr>
          <w:rFonts w:hint="eastAsia" w:ascii="宋体" w:hAnsi="宋体" w:eastAsia="宋体" w:cs="宋体"/>
          <w:b/>
          <w:bCs/>
          <w:spacing w:val="8"/>
          <w:sz w:val="29"/>
          <w:szCs w:val="29"/>
          <w:lang w:val="en-US" w:eastAsia="zh-CN"/>
        </w:rPr>
        <w:t>发展</w:t>
      </w:r>
      <w:r>
        <w:rPr>
          <w:rFonts w:ascii="宋体" w:hAnsi="宋体" w:eastAsia="宋体" w:cs="宋体"/>
          <w:b/>
          <w:bCs/>
          <w:spacing w:val="8"/>
          <w:sz w:val="29"/>
          <w:szCs w:val="29"/>
        </w:rPr>
        <w:t>资金绩效目标自评表</w:t>
      </w:r>
    </w:p>
    <w:p w14:paraId="3007F761">
      <w:pPr>
        <w:spacing w:before="96" w:line="225" w:lineRule="auto"/>
        <w:ind w:left="4516"/>
        <w:outlineLvl w:val="0"/>
        <w:rPr>
          <w:rFonts w:ascii="宋体" w:hAnsi="宋体" w:eastAsia="宋体" w:cs="宋体"/>
          <w:sz w:val="20"/>
          <w:szCs w:val="20"/>
        </w:rPr>
      </w:pPr>
      <w:r>
        <w:rPr>
          <w:rFonts w:ascii="宋体" w:hAnsi="宋体" w:eastAsia="宋体" w:cs="宋体"/>
          <w:spacing w:val="2"/>
          <w:sz w:val="20"/>
          <w:szCs w:val="20"/>
        </w:rPr>
        <w:t>（202</w:t>
      </w:r>
      <w:r>
        <w:rPr>
          <w:rFonts w:hint="eastAsia" w:ascii="宋体" w:hAnsi="宋体" w:eastAsia="宋体" w:cs="宋体"/>
          <w:spacing w:val="2"/>
          <w:sz w:val="20"/>
          <w:szCs w:val="20"/>
          <w:lang w:val="en-US" w:eastAsia="zh-CN"/>
        </w:rPr>
        <w:t>5</w:t>
      </w:r>
      <w:r>
        <w:rPr>
          <w:rFonts w:ascii="宋体" w:hAnsi="宋体" w:eastAsia="宋体" w:cs="宋体"/>
          <w:spacing w:val="2"/>
          <w:sz w:val="20"/>
          <w:szCs w:val="20"/>
        </w:rPr>
        <w:t>年度）</w:t>
      </w:r>
    </w:p>
    <w:p w14:paraId="121ED68C">
      <w:pPr>
        <w:spacing w:line="55" w:lineRule="exact"/>
      </w:pPr>
    </w:p>
    <w:tbl>
      <w:tblPr>
        <w:tblStyle w:val="4"/>
        <w:tblW w:w="10213"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29"/>
        <w:gridCol w:w="946"/>
        <w:gridCol w:w="1884"/>
        <w:gridCol w:w="2197"/>
        <w:gridCol w:w="1479"/>
        <w:gridCol w:w="1011"/>
        <w:gridCol w:w="452"/>
        <w:gridCol w:w="1615"/>
      </w:tblGrid>
      <w:tr w14:paraId="5F7B77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7" w:hRule="atLeast"/>
        </w:trPr>
        <w:tc>
          <w:tcPr>
            <w:tcW w:w="1575" w:type="dxa"/>
            <w:gridSpan w:val="2"/>
            <w:vAlign w:val="top"/>
          </w:tcPr>
          <w:p w14:paraId="5F7089CA">
            <w:pPr>
              <w:pStyle w:val="5"/>
              <w:spacing w:before="129" w:line="227" w:lineRule="auto"/>
              <w:ind w:left="233"/>
            </w:pPr>
            <w:r>
              <w:rPr>
                <w:spacing w:val="5"/>
              </w:rPr>
              <w:t>转移支付名称</w:t>
            </w:r>
          </w:p>
        </w:tc>
        <w:tc>
          <w:tcPr>
            <w:tcW w:w="8638" w:type="dxa"/>
            <w:gridSpan w:val="6"/>
            <w:vAlign w:val="top"/>
          </w:tcPr>
          <w:p w14:paraId="4C8E080F">
            <w:pPr>
              <w:pStyle w:val="5"/>
              <w:spacing w:before="129" w:line="226" w:lineRule="auto"/>
              <w:ind w:left="2375"/>
            </w:pPr>
            <w:r>
              <w:rPr>
                <w:spacing w:val="5"/>
              </w:rPr>
              <w:t>中央</w:t>
            </w:r>
            <w:r>
              <w:rPr>
                <w:rFonts w:hint="eastAsia"/>
                <w:spacing w:val="5"/>
                <w:lang w:val="en-US" w:eastAsia="zh-CN"/>
              </w:rPr>
              <w:t>专项</w:t>
            </w:r>
            <w:r>
              <w:rPr>
                <w:spacing w:val="5"/>
              </w:rPr>
              <w:t>彩票公益金支持</w:t>
            </w:r>
            <w:r>
              <w:rPr>
                <w:rFonts w:hint="eastAsia"/>
                <w:spacing w:val="5"/>
                <w:lang w:val="en-US" w:eastAsia="zh-CN"/>
              </w:rPr>
              <w:t>地方</w:t>
            </w:r>
            <w:r>
              <w:rPr>
                <w:spacing w:val="5"/>
              </w:rPr>
              <w:t>社会</w:t>
            </w:r>
            <w:r>
              <w:rPr>
                <w:rFonts w:hint="eastAsia"/>
                <w:spacing w:val="5"/>
                <w:lang w:val="en-US" w:eastAsia="zh-CN"/>
              </w:rPr>
              <w:t>公益</w:t>
            </w:r>
            <w:r>
              <w:rPr>
                <w:spacing w:val="5"/>
              </w:rPr>
              <w:t>事业</w:t>
            </w:r>
            <w:r>
              <w:rPr>
                <w:rFonts w:hint="eastAsia"/>
                <w:spacing w:val="5"/>
                <w:lang w:val="en-US" w:eastAsia="zh-CN"/>
              </w:rPr>
              <w:t>发展</w:t>
            </w:r>
            <w:r>
              <w:rPr>
                <w:spacing w:val="5"/>
              </w:rPr>
              <w:t>资金</w:t>
            </w:r>
          </w:p>
        </w:tc>
      </w:tr>
      <w:tr w14:paraId="3EAF60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1575" w:type="dxa"/>
            <w:gridSpan w:val="2"/>
            <w:vAlign w:val="top"/>
          </w:tcPr>
          <w:p w14:paraId="7E324DE6">
            <w:pPr>
              <w:pStyle w:val="5"/>
              <w:spacing w:before="121" w:line="227" w:lineRule="auto"/>
              <w:ind w:left="250"/>
            </w:pPr>
            <w:r>
              <w:rPr>
                <w:spacing w:val="2"/>
              </w:rPr>
              <w:t>中央主管部门</w:t>
            </w:r>
          </w:p>
        </w:tc>
        <w:tc>
          <w:tcPr>
            <w:tcW w:w="8638" w:type="dxa"/>
            <w:gridSpan w:val="6"/>
            <w:vAlign w:val="top"/>
          </w:tcPr>
          <w:p w14:paraId="39DE4265">
            <w:pPr>
              <w:pStyle w:val="5"/>
              <w:spacing w:before="121" w:line="227" w:lineRule="auto"/>
              <w:ind w:left="4061"/>
            </w:pPr>
            <w:r>
              <w:rPr>
                <w:spacing w:val="-2"/>
              </w:rPr>
              <w:t>民政部</w:t>
            </w:r>
          </w:p>
        </w:tc>
      </w:tr>
      <w:tr w14:paraId="534997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1575" w:type="dxa"/>
            <w:gridSpan w:val="2"/>
            <w:vAlign w:val="top"/>
          </w:tcPr>
          <w:p w14:paraId="5AFAF3CD">
            <w:pPr>
              <w:pStyle w:val="5"/>
              <w:spacing w:before="122" w:line="227" w:lineRule="auto"/>
              <w:ind w:left="232"/>
            </w:pPr>
            <w:r>
              <w:rPr>
                <w:spacing w:val="5"/>
              </w:rPr>
              <w:t>地方主管部门</w:t>
            </w:r>
          </w:p>
        </w:tc>
        <w:tc>
          <w:tcPr>
            <w:tcW w:w="4081" w:type="dxa"/>
            <w:gridSpan w:val="2"/>
            <w:vAlign w:val="top"/>
          </w:tcPr>
          <w:p w14:paraId="10E64566">
            <w:pPr>
              <w:pStyle w:val="5"/>
              <w:spacing w:before="122" w:line="227" w:lineRule="auto"/>
              <w:ind w:left="1483"/>
              <w:rPr>
                <w:rFonts w:hint="default" w:eastAsia="宋体"/>
                <w:lang w:val="en-US" w:eastAsia="zh-CN"/>
              </w:rPr>
            </w:pPr>
            <w:r>
              <w:rPr>
                <w:rFonts w:hint="eastAsia"/>
                <w:spacing w:val="5"/>
                <w:lang w:val="en-US" w:eastAsia="zh-CN"/>
              </w:rPr>
              <w:t>商丘市民政局</w:t>
            </w:r>
          </w:p>
        </w:tc>
        <w:tc>
          <w:tcPr>
            <w:tcW w:w="2490" w:type="dxa"/>
            <w:gridSpan w:val="2"/>
            <w:vAlign w:val="top"/>
          </w:tcPr>
          <w:p w14:paraId="6404480C">
            <w:pPr>
              <w:pStyle w:val="5"/>
              <w:spacing w:before="122" w:line="227" w:lineRule="auto"/>
              <w:ind w:left="702"/>
            </w:pPr>
            <w:r>
              <w:rPr>
                <w:spacing w:val="4"/>
              </w:rPr>
              <w:t>资金使用单位</w:t>
            </w:r>
          </w:p>
        </w:tc>
        <w:tc>
          <w:tcPr>
            <w:tcW w:w="2067" w:type="dxa"/>
            <w:gridSpan w:val="2"/>
            <w:vAlign w:val="top"/>
          </w:tcPr>
          <w:p w14:paraId="40C52051">
            <w:pPr>
              <w:pStyle w:val="5"/>
              <w:spacing w:before="122" w:line="227" w:lineRule="auto"/>
              <w:ind w:left="485"/>
              <w:rPr>
                <w:rFonts w:hint="default" w:eastAsia="宋体"/>
                <w:lang w:val="en-US" w:eastAsia="zh-CN"/>
              </w:rPr>
            </w:pPr>
            <w:r>
              <w:rPr>
                <w:rFonts w:hint="eastAsia"/>
                <w:spacing w:val="5"/>
                <w:lang w:val="en-US" w:eastAsia="zh-CN"/>
              </w:rPr>
              <w:t>睢县民政局</w:t>
            </w:r>
          </w:p>
        </w:tc>
      </w:tr>
      <w:tr w14:paraId="70959F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1575" w:type="dxa"/>
            <w:gridSpan w:val="2"/>
            <w:vMerge w:val="restart"/>
            <w:tcBorders>
              <w:bottom w:val="nil"/>
            </w:tcBorders>
            <w:vAlign w:val="top"/>
          </w:tcPr>
          <w:p w14:paraId="446FA5B5">
            <w:pPr>
              <w:spacing w:line="270" w:lineRule="auto"/>
              <w:rPr>
                <w:rFonts w:ascii="Arial"/>
                <w:sz w:val="21"/>
              </w:rPr>
            </w:pPr>
          </w:p>
          <w:p w14:paraId="32890AA9">
            <w:pPr>
              <w:spacing w:line="270" w:lineRule="auto"/>
              <w:rPr>
                <w:rFonts w:ascii="Arial"/>
                <w:sz w:val="21"/>
              </w:rPr>
            </w:pPr>
          </w:p>
          <w:p w14:paraId="2AD931D6">
            <w:pPr>
              <w:spacing w:line="270" w:lineRule="auto"/>
              <w:rPr>
                <w:rFonts w:ascii="Arial"/>
                <w:sz w:val="21"/>
              </w:rPr>
            </w:pPr>
          </w:p>
          <w:p w14:paraId="511B7D63">
            <w:pPr>
              <w:pStyle w:val="5"/>
              <w:spacing w:before="59" w:line="227" w:lineRule="auto"/>
              <w:ind w:left="427"/>
            </w:pPr>
            <w:r>
              <w:rPr>
                <w:spacing w:val="3"/>
              </w:rPr>
              <w:t>资金情况</w:t>
            </w:r>
          </w:p>
          <w:p w14:paraId="49B5C4F8">
            <w:pPr>
              <w:pStyle w:val="5"/>
              <w:spacing w:before="11" w:line="227" w:lineRule="auto"/>
              <w:ind w:left="428"/>
            </w:pPr>
            <w:r>
              <w:rPr>
                <w:spacing w:val="1"/>
              </w:rPr>
              <w:t>（万元）</w:t>
            </w:r>
          </w:p>
        </w:tc>
        <w:tc>
          <w:tcPr>
            <w:tcW w:w="1884" w:type="dxa"/>
            <w:vAlign w:val="top"/>
          </w:tcPr>
          <w:p w14:paraId="6A2F55A2">
            <w:pPr>
              <w:rPr>
                <w:rFonts w:ascii="Arial"/>
                <w:sz w:val="21"/>
              </w:rPr>
            </w:pPr>
          </w:p>
        </w:tc>
        <w:tc>
          <w:tcPr>
            <w:tcW w:w="2197" w:type="dxa"/>
            <w:vAlign w:val="top"/>
          </w:tcPr>
          <w:p w14:paraId="6A16EEC2">
            <w:pPr>
              <w:pStyle w:val="5"/>
              <w:spacing w:before="120" w:line="227" w:lineRule="auto"/>
              <w:ind w:left="347"/>
            </w:pPr>
            <w:r>
              <w:rPr>
                <w:spacing w:val="4"/>
              </w:rPr>
              <w:t>全年预算数（A）</w:t>
            </w:r>
          </w:p>
        </w:tc>
        <w:tc>
          <w:tcPr>
            <w:tcW w:w="2490" w:type="dxa"/>
            <w:gridSpan w:val="2"/>
            <w:vAlign w:val="top"/>
          </w:tcPr>
          <w:p w14:paraId="78F2A7AC">
            <w:pPr>
              <w:pStyle w:val="5"/>
              <w:spacing w:before="120" w:line="227" w:lineRule="auto"/>
              <w:ind w:left="552"/>
            </w:pPr>
            <w:r>
              <w:rPr>
                <w:spacing w:val="4"/>
              </w:rPr>
              <w:t>全年执行数（B）</w:t>
            </w:r>
          </w:p>
        </w:tc>
        <w:tc>
          <w:tcPr>
            <w:tcW w:w="2067" w:type="dxa"/>
            <w:gridSpan w:val="2"/>
            <w:vAlign w:val="top"/>
          </w:tcPr>
          <w:p w14:paraId="1E3207C1">
            <w:pPr>
              <w:pStyle w:val="5"/>
              <w:spacing w:before="120" w:line="227" w:lineRule="auto"/>
              <w:ind w:left="248"/>
            </w:pPr>
            <w:r>
              <w:rPr>
                <w:spacing w:val="4"/>
              </w:rPr>
              <w:t>预算执行率（B/A）</w:t>
            </w:r>
          </w:p>
        </w:tc>
      </w:tr>
      <w:tr w14:paraId="5A2678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1575" w:type="dxa"/>
            <w:gridSpan w:val="2"/>
            <w:vMerge w:val="continue"/>
            <w:tcBorders>
              <w:top w:val="nil"/>
              <w:bottom w:val="nil"/>
            </w:tcBorders>
            <w:vAlign w:val="top"/>
          </w:tcPr>
          <w:p w14:paraId="4260043C">
            <w:pPr>
              <w:rPr>
                <w:rFonts w:ascii="Arial"/>
                <w:sz w:val="21"/>
              </w:rPr>
            </w:pPr>
          </w:p>
        </w:tc>
        <w:tc>
          <w:tcPr>
            <w:tcW w:w="1884" w:type="dxa"/>
            <w:vAlign w:val="top"/>
          </w:tcPr>
          <w:p w14:paraId="0CC7B7C2">
            <w:pPr>
              <w:pStyle w:val="5"/>
              <w:spacing w:before="122" w:line="227" w:lineRule="auto"/>
              <w:ind w:left="33"/>
            </w:pPr>
            <w:r>
              <w:rPr>
                <w:spacing w:val="5"/>
              </w:rPr>
              <w:t>年度资金总额</w:t>
            </w:r>
          </w:p>
        </w:tc>
        <w:tc>
          <w:tcPr>
            <w:tcW w:w="2197" w:type="dxa"/>
            <w:vAlign w:val="top"/>
          </w:tcPr>
          <w:p w14:paraId="0F15A2DB">
            <w:pPr>
              <w:pStyle w:val="5"/>
              <w:spacing w:before="123" w:line="240" w:lineRule="exact"/>
              <w:ind w:left="812"/>
              <w:rPr>
                <w:rFonts w:hint="default" w:eastAsia="宋体"/>
                <w:lang w:val="en-US" w:eastAsia="zh-CN"/>
              </w:rPr>
            </w:pPr>
            <w:r>
              <w:rPr>
                <w:rFonts w:hint="eastAsia"/>
                <w:spacing w:val="3"/>
                <w:position w:val="1"/>
                <w:lang w:val="en-US" w:eastAsia="zh-CN"/>
              </w:rPr>
              <w:t>900</w:t>
            </w:r>
          </w:p>
        </w:tc>
        <w:tc>
          <w:tcPr>
            <w:tcW w:w="2490" w:type="dxa"/>
            <w:gridSpan w:val="2"/>
            <w:vAlign w:val="top"/>
          </w:tcPr>
          <w:p w14:paraId="3CFF3AD6">
            <w:pPr>
              <w:pStyle w:val="5"/>
              <w:spacing w:before="123" w:line="240" w:lineRule="exact"/>
              <w:ind w:left="1032"/>
              <w:rPr>
                <w:rFonts w:hint="default" w:eastAsia="宋体"/>
                <w:lang w:val="en-US" w:eastAsia="zh-CN"/>
              </w:rPr>
            </w:pPr>
            <w:r>
              <w:rPr>
                <w:rFonts w:hint="eastAsia"/>
                <w:position w:val="1"/>
                <w:lang w:val="en-US" w:eastAsia="zh-CN"/>
              </w:rPr>
              <w:t>900</w:t>
            </w:r>
          </w:p>
        </w:tc>
        <w:tc>
          <w:tcPr>
            <w:tcW w:w="2067" w:type="dxa"/>
            <w:gridSpan w:val="2"/>
            <w:vAlign w:val="top"/>
          </w:tcPr>
          <w:p w14:paraId="389BD6A7">
            <w:pPr>
              <w:pStyle w:val="5"/>
              <w:spacing w:before="123" w:line="240" w:lineRule="exact"/>
              <w:ind w:left="808"/>
              <w:rPr>
                <w:rFonts w:hint="default" w:eastAsia="宋体"/>
                <w:lang w:val="en-US" w:eastAsia="zh-CN"/>
              </w:rPr>
            </w:pPr>
            <w:r>
              <w:rPr>
                <w:rFonts w:hint="eastAsia"/>
                <w:spacing w:val="2"/>
                <w:position w:val="1"/>
                <w:lang w:val="en-US" w:eastAsia="zh-CN"/>
              </w:rPr>
              <w:t>100%</w:t>
            </w:r>
          </w:p>
        </w:tc>
      </w:tr>
      <w:tr w14:paraId="4F1430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1575" w:type="dxa"/>
            <w:gridSpan w:val="2"/>
            <w:vMerge w:val="continue"/>
            <w:tcBorders>
              <w:top w:val="nil"/>
              <w:bottom w:val="nil"/>
            </w:tcBorders>
            <w:vAlign w:val="top"/>
          </w:tcPr>
          <w:p w14:paraId="0D8AB160">
            <w:pPr>
              <w:rPr>
                <w:rFonts w:ascii="Arial"/>
                <w:sz w:val="21"/>
              </w:rPr>
            </w:pPr>
          </w:p>
        </w:tc>
        <w:tc>
          <w:tcPr>
            <w:tcW w:w="1884" w:type="dxa"/>
            <w:vAlign w:val="top"/>
          </w:tcPr>
          <w:p w14:paraId="39F063CE">
            <w:pPr>
              <w:pStyle w:val="5"/>
              <w:spacing w:before="124" w:line="227" w:lineRule="auto"/>
              <w:ind w:left="160"/>
            </w:pPr>
            <w:r>
              <w:rPr>
                <w:spacing w:val="6"/>
              </w:rPr>
              <w:t>其中：中央财政资金</w:t>
            </w:r>
          </w:p>
        </w:tc>
        <w:tc>
          <w:tcPr>
            <w:tcW w:w="2197" w:type="dxa"/>
            <w:vAlign w:val="top"/>
          </w:tcPr>
          <w:p w14:paraId="2842E03B">
            <w:pPr>
              <w:pStyle w:val="5"/>
              <w:spacing w:before="124" w:line="240" w:lineRule="exact"/>
              <w:ind w:left="812"/>
              <w:rPr>
                <w:rFonts w:hint="default" w:eastAsia="宋体"/>
                <w:lang w:val="en-US" w:eastAsia="zh-CN"/>
              </w:rPr>
            </w:pPr>
            <w:r>
              <w:rPr>
                <w:rFonts w:hint="eastAsia"/>
                <w:spacing w:val="3"/>
                <w:position w:val="1"/>
                <w:lang w:val="en-US" w:eastAsia="zh-CN"/>
              </w:rPr>
              <w:t>900</w:t>
            </w:r>
          </w:p>
        </w:tc>
        <w:tc>
          <w:tcPr>
            <w:tcW w:w="2490" w:type="dxa"/>
            <w:gridSpan w:val="2"/>
            <w:vAlign w:val="top"/>
          </w:tcPr>
          <w:p w14:paraId="46635C41">
            <w:pPr>
              <w:pStyle w:val="5"/>
              <w:spacing w:before="124" w:line="240" w:lineRule="exact"/>
              <w:ind w:left="1032"/>
              <w:rPr>
                <w:rFonts w:hint="default" w:eastAsia="宋体"/>
                <w:lang w:val="en-US" w:eastAsia="zh-CN"/>
              </w:rPr>
            </w:pPr>
            <w:r>
              <w:rPr>
                <w:rFonts w:hint="eastAsia"/>
                <w:position w:val="1"/>
                <w:lang w:val="en-US" w:eastAsia="zh-CN"/>
              </w:rPr>
              <w:t>900</w:t>
            </w:r>
          </w:p>
        </w:tc>
        <w:tc>
          <w:tcPr>
            <w:tcW w:w="2067" w:type="dxa"/>
            <w:gridSpan w:val="2"/>
            <w:vAlign w:val="top"/>
          </w:tcPr>
          <w:p w14:paraId="1056CD15">
            <w:pPr>
              <w:pStyle w:val="5"/>
              <w:spacing w:before="124" w:line="240" w:lineRule="exact"/>
              <w:ind w:left="808"/>
              <w:rPr>
                <w:rFonts w:hint="default" w:eastAsia="宋体"/>
                <w:lang w:val="en-US" w:eastAsia="zh-CN"/>
              </w:rPr>
            </w:pPr>
            <w:r>
              <w:rPr>
                <w:rFonts w:hint="eastAsia"/>
                <w:spacing w:val="2"/>
                <w:position w:val="1"/>
                <w:lang w:val="en-US" w:eastAsia="zh-CN"/>
              </w:rPr>
              <w:t>100%</w:t>
            </w:r>
          </w:p>
        </w:tc>
      </w:tr>
      <w:tr w14:paraId="4BFBB2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1575" w:type="dxa"/>
            <w:gridSpan w:val="2"/>
            <w:vMerge w:val="continue"/>
            <w:tcBorders>
              <w:top w:val="nil"/>
              <w:bottom w:val="nil"/>
            </w:tcBorders>
            <w:vAlign w:val="top"/>
          </w:tcPr>
          <w:p w14:paraId="1C1FF363">
            <w:pPr>
              <w:rPr>
                <w:rFonts w:ascii="Arial"/>
                <w:sz w:val="21"/>
              </w:rPr>
            </w:pPr>
          </w:p>
        </w:tc>
        <w:tc>
          <w:tcPr>
            <w:tcW w:w="1884" w:type="dxa"/>
            <w:vAlign w:val="top"/>
          </w:tcPr>
          <w:p w14:paraId="7CAD1176">
            <w:pPr>
              <w:pStyle w:val="5"/>
              <w:spacing w:before="124" w:line="228" w:lineRule="auto"/>
              <w:ind w:left="723"/>
            </w:pPr>
            <w:r>
              <w:rPr>
                <w:spacing w:val="5"/>
              </w:rPr>
              <w:t>地方资金</w:t>
            </w:r>
          </w:p>
        </w:tc>
        <w:tc>
          <w:tcPr>
            <w:tcW w:w="2197" w:type="dxa"/>
            <w:vAlign w:val="top"/>
          </w:tcPr>
          <w:p w14:paraId="46781169">
            <w:pPr>
              <w:rPr>
                <w:rFonts w:ascii="Arial"/>
                <w:sz w:val="21"/>
              </w:rPr>
            </w:pPr>
          </w:p>
        </w:tc>
        <w:tc>
          <w:tcPr>
            <w:tcW w:w="2490" w:type="dxa"/>
            <w:gridSpan w:val="2"/>
            <w:vAlign w:val="top"/>
          </w:tcPr>
          <w:p w14:paraId="058AAE2B">
            <w:pPr>
              <w:rPr>
                <w:rFonts w:ascii="Arial"/>
                <w:sz w:val="21"/>
              </w:rPr>
            </w:pPr>
          </w:p>
        </w:tc>
        <w:tc>
          <w:tcPr>
            <w:tcW w:w="2067" w:type="dxa"/>
            <w:gridSpan w:val="2"/>
            <w:vAlign w:val="top"/>
          </w:tcPr>
          <w:p w14:paraId="6494EFA4">
            <w:pPr>
              <w:rPr>
                <w:rFonts w:ascii="Arial"/>
                <w:sz w:val="21"/>
              </w:rPr>
            </w:pPr>
          </w:p>
        </w:tc>
      </w:tr>
      <w:tr w14:paraId="248225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1575" w:type="dxa"/>
            <w:gridSpan w:val="2"/>
            <w:vMerge w:val="continue"/>
            <w:tcBorders>
              <w:top w:val="nil"/>
            </w:tcBorders>
            <w:vAlign w:val="top"/>
          </w:tcPr>
          <w:p w14:paraId="35C9A6B2">
            <w:pPr>
              <w:rPr>
                <w:rFonts w:ascii="Arial"/>
                <w:sz w:val="21"/>
              </w:rPr>
            </w:pPr>
          </w:p>
        </w:tc>
        <w:tc>
          <w:tcPr>
            <w:tcW w:w="1884" w:type="dxa"/>
            <w:vAlign w:val="top"/>
          </w:tcPr>
          <w:p w14:paraId="2D948121">
            <w:pPr>
              <w:pStyle w:val="5"/>
              <w:spacing w:before="125" w:line="227" w:lineRule="auto"/>
              <w:ind w:left="724"/>
            </w:pPr>
            <w:r>
              <w:rPr>
                <w:spacing w:val="5"/>
              </w:rPr>
              <w:t>其他资金</w:t>
            </w:r>
          </w:p>
        </w:tc>
        <w:tc>
          <w:tcPr>
            <w:tcW w:w="2197" w:type="dxa"/>
            <w:vAlign w:val="top"/>
          </w:tcPr>
          <w:p w14:paraId="50871A88">
            <w:pPr>
              <w:rPr>
                <w:rFonts w:ascii="Arial"/>
                <w:sz w:val="21"/>
              </w:rPr>
            </w:pPr>
          </w:p>
        </w:tc>
        <w:tc>
          <w:tcPr>
            <w:tcW w:w="2490" w:type="dxa"/>
            <w:gridSpan w:val="2"/>
            <w:vAlign w:val="top"/>
          </w:tcPr>
          <w:p w14:paraId="25D5EEF1">
            <w:pPr>
              <w:rPr>
                <w:rFonts w:ascii="Arial"/>
                <w:sz w:val="21"/>
              </w:rPr>
            </w:pPr>
          </w:p>
        </w:tc>
        <w:tc>
          <w:tcPr>
            <w:tcW w:w="2067" w:type="dxa"/>
            <w:gridSpan w:val="2"/>
            <w:vAlign w:val="top"/>
          </w:tcPr>
          <w:p w14:paraId="5660269D">
            <w:pPr>
              <w:rPr>
                <w:rFonts w:ascii="Arial"/>
                <w:sz w:val="21"/>
              </w:rPr>
            </w:pPr>
          </w:p>
        </w:tc>
      </w:tr>
      <w:tr w14:paraId="5008DD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8" w:hRule="atLeast"/>
        </w:trPr>
        <w:tc>
          <w:tcPr>
            <w:tcW w:w="629" w:type="dxa"/>
            <w:vMerge w:val="restart"/>
            <w:tcBorders>
              <w:bottom w:val="nil"/>
            </w:tcBorders>
            <w:vAlign w:val="top"/>
          </w:tcPr>
          <w:p w14:paraId="21C526A3">
            <w:pPr>
              <w:spacing w:line="344" w:lineRule="auto"/>
              <w:jc w:val="both"/>
              <w:rPr>
                <w:rFonts w:ascii="Arial"/>
                <w:sz w:val="21"/>
              </w:rPr>
            </w:pPr>
          </w:p>
          <w:p w14:paraId="171F055E">
            <w:pPr>
              <w:pStyle w:val="5"/>
              <w:spacing w:before="59" w:line="228" w:lineRule="auto"/>
              <w:ind w:left="42"/>
              <w:jc w:val="center"/>
            </w:pPr>
            <w:r>
              <w:rPr>
                <w:spacing w:val="2"/>
              </w:rPr>
              <w:t>总体目</w:t>
            </w:r>
          </w:p>
          <w:p w14:paraId="1182CF99">
            <w:pPr>
              <w:pStyle w:val="5"/>
              <w:spacing w:before="10" w:line="238" w:lineRule="auto"/>
              <w:ind w:left="132" w:right="22" w:hanging="94"/>
              <w:jc w:val="center"/>
            </w:pPr>
            <w:r>
              <w:rPr>
                <w:spacing w:val="4"/>
              </w:rPr>
              <w:t>标完成</w:t>
            </w:r>
            <w:r>
              <w:t xml:space="preserve"> </w:t>
            </w:r>
            <w:r>
              <w:rPr>
                <w:spacing w:val="3"/>
              </w:rPr>
              <w:t>情况</w:t>
            </w:r>
          </w:p>
        </w:tc>
        <w:tc>
          <w:tcPr>
            <w:tcW w:w="5027" w:type="dxa"/>
            <w:gridSpan w:val="3"/>
            <w:vAlign w:val="top"/>
          </w:tcPr>
          <w:p w14:paraId="39176376">
            <w:pPr>
              <w:pStyle w:val="5"/>
              <w:spacing w:before="134" w:line="227" w:lineRule="auto"/>
              <w:ind w:left="2150"/>
            </w:pPr>
            <w:r>
              <w:rPr>
                <w:spacing w:val="3"/>
              </w:rPr>
              <w:t>总体目标</w:t>
            </w:r>
          </w:p>
        </w:tc>
        <w:tc>
          <w:tcPr>
            <w:tcW w:w="4557" w:type="dxa"/>
            <w:gridSpan w:val="4"/>
            <w:vAlign w:val="top"/>
          </w:tcPr>
          <w:p w14:paraId="426AD3E7">
            <w:pPr>
              <w:pStyle w:val="5"/>
              <w:spacing w:before="134" w:line="227" w:lineRule="auto"/>
              <w:ind w:left="1539"/>
            </w:pPr>
            <w:r>
              <w:rPr>
                <w:spacing w:val="6"/>
              </w:rPr>
              <w:t>全年实际完成情况</w:t>
            </w:r>
          </w:p>
        </w:tc>
      </w:tr>
      <w:tr w14:paraId="78057C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2" w:hRule="atLeast"/>
        </w:trPr>
        <w:tc>
          <w:tcPr>
            <w:tcW w:w="629" w:type="dxa"/>
            <w:vMerge w:val="continue"/>
            <w:tcBorders>
              <w:top w:val="nil"/>
            </w:tcBorders>
            <w:vAlign w:val="top"/>
          </w:tcPr>
          <w:p w14:paraId="7417EE50">
            <w:pPr>
              <w:rPr>
                <w:rFonts w:ascii="Arial"/>
                <w:sz w:val="21"/>
              </w:rPr>
            </w:pPr>
          </w:p>
        </w:tc>
        <w:tc>
          <w:tcPr>
            <w:tcW w:w="5027" w:type="dxa"/>
            <w:gridSpan w:val="3"/>
            <w:vAlign w:val="top"/>
          </w:tcPr>
          <w:p w14:paraId="09617072">
            <w:pPr>
              <w:pStyle w:val="5"/>
              <w:spacing w:before="174" w:line="239" w:lineRule="auto"/>
              <w:ind w:left="29" w:right="125" w:firstLine="2"/>
              <w:jc w:val="both"/>
              <w:rPr>
                <w:rFonts w:hint="default"/>
                <w:lang w:val="en-US"/>
              </w:rPr>
            </w:pPr>
            <w:r>
              <w:rPr>
                <w:rFonts w:hint="eastAsia" w:ascii="宋体" w:hAnsi="宋体" w:eastAsia="宋体" w:cs="宋体"/>
                <w:spacing w:val="7"/>
                <w:lang w:val="en-US" w:eastAsia="zh-CN"/>
              </w:rPr>
              <w:t>主要内容为用于支持睢县中心敬老院扩建（重度残疾人照护中心）项目主体工程建设</w:t>
            </w:r>
            <w:r>
              <w:rPr>
                <w:rFonts w:hint="eastAsia" w:cs="宋体"/>
                <w:spacing w:val="7"/>
                <w:lang w:val="en-US" w:eastAsia="zh-CN"/>
              </w:rPr>
              <w:t>.</w:t>
            </w:r>
          </w:p>
        </w:tc>
        <w:tc>
          <w:tcPr>
            <w:tcW w:w="4557" w:type="dxa"/>
            <w:gridSpan w:val="4"/>
            <w:vAlign w:val="top"/>
          </w:tcPr>
          <w:p w14:paraId="1F7DD8DF">
            <w:pPr>
              <w:pStyle w:val="5"/>
              <w:spacing w:before="61" w:line="236" w:lineRule="auto"/>
              <w:ind w:left="29" w:right="18" w:firstLine="13"/>
              <w:jc w:val="both"/>
            </w:pPr>
            <w:r>
              <w:rPr>
                <w:rFonts w:hint="eastAsia"/>
                <w:spacing w:val="6"/>
                <w:lang w:val="en-US" w:eastAsia="zh-CN"/>
              </w:rPr>
              <w:t>睢县</w:t>
            </w:r>
            <w:r>
              <w:rPr>
                <w:spacing w:val="6"/>
              </w:rPr>
              <w:t>民政局</w:t>
            </w:r>
            <w:r>
              <w:rPr>
                <w:rFonts w:hint="eastAsia" w:ascii="宋体" w:hAnsi="宋体" w:eastAsia="宋体" w:cs="宋体"/>
                <w:spacing w:val="7"/>
                <w:lang w:val="en-US" w:eastAsia="zh-CN"/>
              </w:rPr>
              <w:t>睢县中心敬老院扩建（重度残疾人照护中心）项目主体工程</w:t>
            </w:r>
            <w:r>
              <w:rPr>
                <w:rFonts w:hint="eastAsia" w:cs="宋体"/>
                <w:spacing w:val="7"/>
                <w:lang w:val="en-US" w:eastAsia="zh-CN"/>
              </w:rPr>
              <w:t>建设达到要求，资金已支付。.</w:t>
            </w:r>
          </w:p>
        </w:tc>
      </w:tr>
      <w:tr w14:paraId="0566A6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9" w:hRule="atLeast"/>
        </w:trPr>
        <w:tc>
          <w:tcPr>
            <w:tcW w:w="629" w:type="dxa"/>
            <w:vMerge w:val="restart"/>
            <w:tcBorders>
              <w:bottom w:val="nil"/>
            </w:tcBorders>
            <w:textDirection w:val="tbRlV"/>
            <w:vAlign w:val="top"/>
          </w:tcPr>
          <w:p w14:paraId="428F35BD">
            <w:pPr>
              <w:pStyle w:val="5"/>
              <w:spacing w:before="208" w:line="215" w:lineRule="auto"/>
              <w:ind w:left="2756"/>
            </w:pPr>
            <w:r>
              <w:rPr>
                <w:spacing w:val="41"/>
              </w:rPr>
              <w:t>绩效指标</w:t>
            </w:r>
          </w:p>
        </w:tc>
        <w:tc>
          <w:tcPr>
            <w:tcW w:w="946" w:type="dxa"/>
            <w:vAlign w:val="top"/>
          </w:tcPr>
          <w:p w14:paraId="7CF212E3">
            <w:pPr>
              <w:pStyle w:val="5"/>
              <w:spacing w:before="212" w:line="227" w:lineRule="auto"/>
              <w:ind w:left="102"/>
            </w:pPr>
            <w:r>
              <w:rPr>
                <w:spacing w:val="4"/>
              </w:rPr>
              <w:t>一级指标</w:t>
            </w:r>
          </w:p>
        </w:tc>
        <w:tc>
          <w:tcPr>
            <w:tcW w:w="1884" w:type="dxa"/>
            <w:vAlign w:val="top"/>
          </w:tcPr>
          <w:p w14:paraId="1756D485">
            <w:pPr>
              <w:pStyle w:val="5"/>
              <w:spacing w:before="212" w:line="227" w:lineRule="auto"/>
              <w:ind w:left="208"/>
              <w:jc w:val="center"/>
            </w:pPr>
            <w:r>
              <w:rPr>
                <w:spacing w:val="4"/>
              </w:rPr>
              <w:t>二级指标</w:t>
            </w:r>
          </w:p>
        </w:tc>
        <w:tc>
          <w:tcPr>
            <w:tcW w:w="2197" w:type="dxa"/>
            <w:vAlign w:val="top"/>
          </w:tcPr>
          <w:p w14:paraId="1467B069">
            <w:pPr>
              <w:pStyle w:val="5"/>
              <w:spacing w:before="212" w:line="227" w:lineRule="auto"/>
              <w:ind w:left="1097"/>
              <w:jc w:val="center"/>
            </w:pPr>
            <w:r>
              <w:rPr>
                <w:spacing w:val="5"/>
              </w:rPr>
              <w:t>三级指标</w:t>
            </w:r>
          </w:p>
        </w:tc>
        <w:tc>
          <w:tcPr>
            <w:tcW w:w="1479" w:type="dxa"/>
            <w:vAlign w:val="top"/>
          </w:tcPr>
          <w:p w14:paraId="7F2A28BD">
            <w:pPr>
              <w:pStyle w:val="5"/>
              <w:spacing w:before="212" w:line="227" w:lineRule="auto"/>
              <w:ind w:left="470"/>
              <w:jc w:val="center"/>
            </w:pPr>
            <w:r>
              <w:rPr>
                <w:spacing w:val="3"/>
              </w:rPr>
              <w:t>指标值</w:t>
            </w:r>
          </w:p>
        </w:tc>
        <w:tc>
          <w:tcPr>
            <w:tcW w:w="1463" w:type="dxa"/>
            <w:gridSpan w:val="2"/>
            <w:vAlign w:val="top"/>
          </w:tcPr>
          <w:p w14:paraId="25F84542">
            <w:pPr>
              <w:pStyle w:val="5"/>
              <w:spacing w:before="212" w:line="227" w:lineRule="auto"/>
              <w:ind w:left="49"/>
              <w:jc w:val="center"/>
            </w:pPr>
            <w:r>
              <w:rPr>
                <w:spacing w:val="5"/>
              </w:rPr>
              <w:t>全年完成值</w:t>
            </w:r>
          </w:p>
        </w:tc>
        <w:tc>
          <w:tcPr>
            <w:tcW w:w="1615" w:type="dxa"/>
            <w:vAlign w:val="top"/>
          </w:tcPr>
          <w:p w14:paraId="5F983089">
            <w:pPr>
              <w:pStyle w:val="5"/>
              <w:spacing w:before="96" w:line="227" w:lineRule="auto"/>
              <w:ind w:left="107"/>
              <w:jc w:val="center"/>
            </w:pPr>
            <w:r>
              <w:rPr>
                <w:spacing w:val="6"/>
              </w:rPr>
              <w:t>偏差原因分析及改进措</w:t>
            </w:r>
            <w:r>
              <w:t>施</w:t>
            </w:r>
          </w:p>
        </w:tc>
      </w:tr>
      <w:tr w14:paraId="3B492C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8" w:hRule="atLeast"/>
        </w:trPr>
        <w:tc>
          <w:tcPr>
            <w:tcW w:w="629" w:type="dxa"/>
            <w:vMerge w:val="continue"/>
            <w:tcBorders>
              <w:top w:val="nil"/>
              <w:bottom w:val="nil"/>
            </w:tcBorders>
            <w:textDirection w:val="tbRlV"/>
            <w:vAlign w:val="top"/>
          </w:tcPr>
          <w:p w14:paraId="4F0960F1">
            <w:pPr>
              <w:rPr>
                <w:rFonts w:ascii="Arial"/>
                <w:sz w:val="21"/>
              </w:rPr>
            </w:pPr>
          </w:p>
        </w:tc>
        <w:tc>
          <w:tcPr>
            <w:tcW w:w="946" w:type="dxa"/>
            <w:vMerge w:val="restart"/>
            <w:tcBorders>
              <w:bottom w:val="nil"/>
            </w:tcBorders>
            <w:vAlign w:val="top"/>
          </w:tcPr>
          <w:p w14:paraId="2CA379F6">
            <w:pPr>
              <w:spacing w:line="244" w:lineRule="auto"/>
              <w:rPr>
                <w:rFonts w:ascii="Arial"/>
                <w:sz w:val="21"/>
              </w:rPr>
            </w:pPr>
          </w:p>
          <w:p w14:paraId="2C447848">
            <w:pPr>
              <w:spacing w:line="244" w:lineRule="auto"/>
              <w:rPr>
                <w:rFonts w:ascii="Arial"/>
                <w:sz w:val="21"/>
              </w:rPr>
            </w:pPr>
          </w:p>
          <w:p w14:paraId="577C3F27">
            <w:pPr>
              <w:spacing w:line="244" w:lineRule="auto"/>
              <w:rPr>
                <w:rFonts w:ascii="Arial"/>
                <w:sz w:val="21"/>
              </w:rPr>
            </w:pPr>
          </w:p>
          <w:p w14:paraId="1F05C06B">
            <w:pPr>
              <w:spacing w:line="244" w:lineRule="auto"/>
              <w:rPr>
                <w:rFonts w:ascii="Arial"/>
                <w:sz w:val="21"/>
              </w:rPr>
            </w:pPr>
          </w:p>
          <w:p w14:paraId="3A4C5B07">
            <w:pPr>
              <w:spacing w:line="244" w:lineRule="auto"/>
              <w:rPr>
                <w:rFonts w:ascii="Arial"/>
                <w:sz w:val="21"/>
              </w:rPr>
            </w:pPr>
          </w:p>
          <w:p w14:paraId="38EC15B1">
            <w:pPr>
              <w:spacing w:line="244" w:lineRule="auto"/>
              <w:rPr>
                <w:rFonts w:ascii="Arial"/>
                <w:sz w:val="21"/>
              </w:rPr>
            </w:pPr>
          </w:p>
          <w:p w14:paraId="2AA50227">
            <w:pPr>
              <w:pStyle w:val="5"/>
              <w:spacing w:before="59" w:line="227" w:lineRule="auto"/>
              <w:ind w:left="99"/>
            </w:pPr>
            <w:r>
              <w:rPr>
                <w:spacing w:val="5"/>
              </w:rPr>
              <w:t>产出指标</w:t>
            </w:r>
          </w:p>
        </w:tc>
        <w:tc>
          <w:tcPr>
            <w:tcW w:w="1884" w:type="dxa"/>
            <w:tcBorders>
              <w:bottom w:val="nil"/>
            </w:tcBorders>
            <w:vAlign w:val="center"/>
          </w:tcPr>
          <w:p w14:paraId="6DAAA1B8">
            <w:pPr>
              <w:pStyle w:val="5"/>
              <w:spacing w:before="58" w:line="227" w:lineRule="auto"/>
              <w:jc w:val="center"/>
            </w:pPr>
            <w:r>
              <w:rPr>
                <w:spacing w:val="4"/>
              </w:rPr>
              <w:t>数量指标</w:t>
            </w:r>
          </w:p>
        </w:tc>
        <w:tc>
          <w:tcPr>
            <w:tcW w:w="2197" w:type="dxa"/>
            <w:vAlign w:val="top"/>
          </w:tcPr>
          <w:p w14:paraId="034D2121">
            <w:pPr>
              <w:pStyle w:val="5"/>
              <w:spacing w:before="203" w:line="227" w:lineRule="auto"/>
              <w:ind w:left="51"/>
              <w:rPr>
                <w:rFonts w:hint="default" w:eastAsia="宋体"/>
                <w:lang w:val="en-US" w:eastAsia="zh-CN"/>
              </w:rPr>
            </w:pPr>
            <w:r>
              <w:rPr>
                <w:rFonts w:hint="eastAsia"/>
                <w:spacing w:val="4"/>
                <w:lang w:val="en-US" w:eastAsia="zh-CN"/>
              </w:rPr>
              <w:t>支持项目数</w:t>
            </w:r>
          </w:p>
        </w:tc>
        <w:tc>
          <w:tcPr>
            <w:tcW w:w="1479" w:type="dxa"/>
            <w:vAlign w:val="top"/>
          </w:tcPr>
          <w:p w14:paraId="7DDC46E6">
            <w:pPr>
              <w:pStyle w:val="5"/>
              <w:spacing w:before="203" w:line="227" w:lineRule="auto"/>
              <w:ind w:left="375"/>
              <w:jc w:val="center"/>
              <w:rPr>
                <w:rFonts w:hint="default" w:eastAsia="宋体"/>
                <w:lang w:val="en-US" w:eastAsia="zh-CN"/>
              </w:rPr>
            </w:pPr>
            <w:r>
              <w:rPr>
                <w:spacing w:val="-1"/>
              </w:rPr>
              <w:t>≥</w:t>
            </w:r>
            <w:r>
              <w:rPr>
                <w:rFonts w:hint="eastAsia"/>
                <w:spacing w:val="-1"/>
                <w:lang w:val="en-US" w:eastAsia="zh-CN"/>
              </w:rPr>
              <w:t>1个</w:t>
            </w:r>
          </w:p>
        </w:tc>
        <w:tc>
          <w:tcPr>
            <w:tcW w:w="1463" w:type="dxa"/>
            <w:gridSpan w:val="2"/>
            <w:vAlign w:val="top"/>
          </w:tcPr>
          <w:p w14:paraId="6A57F4DB">
            <w:pPr>
              <w:pStyle w:val="5"/>
              <w:spacing w:before="203" w:line="227" w:lineRule="auto"/>
              <w:ind w:left="144"/>
              <w:jc w:val="center"/>
              <w:rPr>
                <w:rFonts w:hint="default" w:eastAsia="宋体"/>
                <w:lang w:val="en-US" w:eastAsia="zh-CN"/>
              </w:rPr>
            </w:pPr>
            <w:r>
              <w:rPr>
                <w:rFonts w:hint="eastAsia"/>
                <w:spacing w:val="5"/>
                <w:lang w:val="en-US" w:eastAsia="zh-CN"/>
              </w:rPr>
              <w:t>1个</w:t>
            </w:r>
          </w:p>
        </w:tc>
        <w:tc>
          <w:tcPr>
            <w:tcW w:w="1615" w:type="dxa"/>
            <w:vAlign w:val="top"/>
          </w:tcPr>
          <w:p w14:paraId="131E60A8">
            <w:pPr>
              <w:rPr>
                <w:rFonts w:ascii="Arial"/>
                <w:sz w:val="21"/>
              </w:rPr>
            </w:pPr>
          </w:p>
        </w:tc>
      </w:tr>
      <w:tr w14:paraId="37ADF7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629" w:type="dxa"/>
            <w:vMerge w:val="continue"/>
            <w:tcBorders>
              <w:top w:val="nil"/>
              <w:bottom w:val="nil"/>
            </w:tcBorders>
            <w:textDirection w:val="tbRlV"/>
            <w:vAlign w:val="top"/>
          </w:tcPr>
          <w:p w14:paraId="2EA02B74">
            <w:pPr>
              <w:rPr>
                <w:rFonts w:ascii="Arial"/>
                <w:sz w:val="21"/>
              </w:rPr>
            </w:pPr>
          </w:p>
        </w:tc>
        <w:tc>
          <w:tcPr>
            <w:tcW w:w="946" w:type="dxa"/>
            <w:vMerge w:val="continue"/>
            <w:tcBorders>
              <w:top w:val="nil"/>
              <w:bottom w:val="nil"/>
            </w:tcBorders>
            <w:vAlign w:val="top"/>
          </w:tcPr>
          <w:p w14:paraId="16AC9034">
            <w:pPr>
              <w:rPr>
                <w:rFonts w:ascii="Arial"/>
                <w:sz w:val="21"/>
              </w:rPr>
            </w:pPr>
          </w:p>
        </w:tc>
        <w:tc>
          <w:tcPr>
            <w:tcW w:w="1884" w:type="dxa"/>
            <w:vAlign w:val="top"/>
          </w:tcPr>
          <w:p w14:paraId="5C949E28">
            <w:pPr>
              <w:pStyle w:val="5"/>
              <w:spacing w:before="165" w:line="227" w:lineRule="auto"/>
              <w:ind w:left="206"/>
            </w:pPr>
            <w:r>
              <w:rPr>
                <w:spacing w:val="5"/>
              </w:rPr>
              <w:t>质量指标</w:t>
            </w:r>
          </w:p>
        </w:tc>
        <w:tc>
          <w:tcPr>
            <w:tcW w:w="2197" w:type="dxa"/>
            <w:vAlign w:val="top"/>
          </w:tcPr>
          <w:p w14:paraId="0B4C41F2">
            <w:pPr>
              <w:pStyle w:val="5"/>
              <w:spacing w:before="165" w:line="227" w:lineRule="auto"/>
              <w:ind w:left="34"/>
            </w:pPr>
            <w:r>
              <w:rPr>
                <w:spacing w:val="8"/>
                <w:sz w:val="19"/>
                <w:szCs w:val="19"/>
              </w:rPr>
              <w:t>规范设立资助标识率</w:t>
            </w:r>
          </w:p>
        </w:tc>
        <w:tc>
          <w:tcPr>
            <w:tcW w:w="1479" w:type="dxa"/>
            <w:vAlign w:val="top"/>
          </w:tcPr>
          <w:p w14:paraId="7A1022EA">
            <w:pPr>
              <w:pStyle w:val="5"/>
              <w:spacing w:before="165" w:line="227" w:lineRule="auto"/>
              <w:jc w:val="center"/>
              <w:rPr>
                <w:rFonts w:hint="default" w:eastAsia="宋体"/>
                <w:lang w:val="en-US" w:eastAsia="zh-CN"/>
              </w:rPr>
            </w:pPr>
            <w:r>
              <w:rPr>
                <w:rFonts w:hint="eastAsia"/>
                <w:lang w:val="en-US" w:eastAsia="zh-CN"/>
              </w:rPr>
              <w:t>=100%</w:t>
            </w:r>
          </w:p>
        </w:tc>
        <w:tc>
          <w:tcPr>
            <w:tcW w:w="1463" w:type="dxa"/>
            <w:gridSpan w:val="2"/>
            <w:vAlign w:val="top"/>
          </w:tcPr>
          <w:p w14:paraId="6C2901F7">
            <w:pPr>
              <w:pStyle w:val="5"/>
              <w:spacing w:before="165" w:line="227" w:lineRule="auto"/>
              <w:ind w:left="144"/>
              <w:jc w:val="center"/>
            </w:pPr>
            <w:r>
              <w:rPr>
                <w:rFonts w:hint="eastAsia"/>
                <w:lang w:val="en-US" w:eastAsia="zh-CN"/>
              </w:rPr>
              <w:t>=100%</w:t>
            </w:r>
          </w:p>
        </w:tc>
        <w:tc>
          <w:tcPr>
            <w:tcW w:w="1615" w:type="dxa"/>
            <w:vAlign w:val="top"/>
          </w:tcPr>
          <w:p w14:paraId="624F3F04">
            <w:pPr>
              <w:rPr>
                <w:rFonts w:ascii="Arial"/>
                <w:sz w:val="21"/>
              </w:rPr>
            </w:pPr>
          </w:p>
        </w:tc>
      </w:tr>
      <w:tr w14:paraId="6E64E9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629" w:type="dxa"/>
            <w:vMerge w:val="continue"/>
            <w:tcBorders>
              <w:top w:val="nil"/>
              <w:bottom w:val="nil"/>
            </w:tcBorders>
            <w:textDirection w:val="tbRlV"/>
            <w:vAlign w:val="top"/>
          </w:tcPr>
          <w:p w14:paraId="763E098F">
            <w:pPr>
              <w:rPr>
                <w:rFonts w:ascii="Arial"/>
                <w:sz w:val="21"/>
              </w:rPr>
            </w:pPr>
          </w:p>
        </w:tc>
        <w:tc>
          <w:tcPr>
            <w:tcW w:w="946" w:type="dxa"/>
            <w:vMerge w:val="continue"/>
            <w:tcBorders>
              <w:top w:val="nil"/>
              <w:bottom w:val="nil"/>
            </w:tcBorders>
            <w:vAlign w:val="top"/>
          </w:tcPr>
          <w:p w14:paraId="624D2B26">
            <w:pPr>
              <w:rPr>
                <w:rFonts w:ascii="Arial"/>
                <w:sz w:val="21"/>
              </w:rPr>
            </w:pPr>
          </w:p>
        </w:tc>
        <w:tc>
          <w:tcPr>
            <w:tcW w:w="1884" w:type="dxa"/>
            <w:vAlign w:val="top"/>
          </w:tcPr>
          <w:p w14:paraId="08A43702">
            <w:pPr>
              <w:pStyle w:val="5"/>
              <w:spacing w:before="166" w:line="226" w:lineRule="auto"/>
              <w:ind w:left="207"/>
            </w:pPr>
            <w:r>
              <w:rPr>
                <w:spacing w:val="4"/>
              </w:rPr>
              <w:t>成本指标</w:t>
            </w:r>
          </w:p>
        </w:tc>
        <w:tc>
          <w:tcPr>
            <w:tcW w:w="2197" w:type="dxa"/>
            <w:vAlign w:val="top"/>
          </w:tcPr>
          <w:p w14:paraId="649FBFEB">
            <w:pPr>
              <w:pStyle w:val="5"/>
              <w:spacing w:before="167" w:line="227" w:lineRule="auto"/>
              <w:ind w:left="39"/>
            </w:pPr>
            <w:r>
              <w:rPr>
                <w:spacing w:val="5"/>
              </w:rPr>
              <w:t>总支出和各分项支出控制</w:t>
            </w:r>
          </w:p>
        </w:tc>
        <w:tc>
          <w:tcPr>
            <w:tcW w:w="1479" w:type="dxa"/>
            <w:vAlign w:val="top"/>
          </w:tcPr>
          <w:p w14:paraId="225F22DA">
            <w:pPr>
              <w:pStyle w:val="5"/>
              <w:spacing w:before="166" w:line="227" w:lineRule="auto"/>
              <w:ind w:left="97"/>
            </w:pPr>
            <w:r>
              <w:rPr>
                <w:spacing w:val="5"/>
              </w:rPr>
              <w:t>不超过定额标准</w:t>
            </w:r>
          </w:p>
        </w:tc>
        <w:tc>
          <w:tcPr>
            <w:tcW w:w="1463" w:type="dxa"/>
            <w:gridSpan w:val="2"/>
            <w:vAlign w:val="top"/>
          </w:tcPr>
          <w:p w14:paraId="00CB8C2A">
            <w:pPr>
              <w:pStyle w:val="5"/>
              <w:spacing w:before="166" w:line="241" w:lineRule="exact"/>
              <w:ind w:left="342"/>
              <w:jc w:val="center"/>
            </w:pPr>
            <w:r>
              <w:rPr>
                <w:spacing w:val="-1"/>
                <w:position w:val="1"/>
              </w:rPr>
              <w:t>100%</w:t>
            </w:r>
          </w:p>
        </w:tc>
        <w:tc>
          <w:tcPr>
            <w:tcW w:w="1615" w:type="dxa"/>
            <w:vAlign w:val="top"/>
          </w:tcPr>
          <w:p w14:paraId="2B1FF56A">
            <w:pPr>
              <w:rPr>
                <w:rFonts w:ascii="Arial"/>
                <w:sz w:val="21"/>
              </w:rPr>
            </w:pPr>
          </w:p>
        </w:tc>
      </w:tr>
      <w:tr w14:paraId="231231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629" w:type="dxa"/>
            <w:vMerge w:val="continue"/>
            <w:tcBorders>
              <w:top w:val="nil"/>
              <w:bottom w:val="nil"/>
            </w:tcBorders>
            <w:textDirection w:val="tbRlV"/>
            <w:vAlign w:val="top"/>
          </w:tcPr>
          <w:p w14:paraId="32E80A08">
            <w:pPr>
              <w:rPr>
                <w:rFonts w:ascii="Arial"/>
                <w:sz w:val="21"/>
              </w:rPr>
            </w:pPr>
          </w:p>
        </w:tc>
        <w:tc>
          <w:tcPr>
            <w:tcW w:w="946" w:type="dxa"/>
            <w:vMerge w:val="continue"/>
            <w:tcBorders>
              <w:top w:val="nil"/>
            </w:tcBorders>
            <w:vAlign w:val="top"/>
          </w:tcPr>
          <w:p w14:paraId="2275C5B8">
            <w:pPr>
              <w:rPr>
                <w:rFonts w:ascii="Arial"/>
                <w:sz w:val="21"/>
              </w:rPr>
            </w:pPr>
          </w:p>
        </w:tc>
        <w:tc>
          <w:tcPr>
            <w:tcW w:w="1884" w:type="dxa"/>
            <w:vAlign w:val="top"/>
          </w:tcPr>
          <w:p w14:paraId="1CBB268E">
            <w:pPr>
              <w:pStyle w:val="5"/>
              <w:spacing w:before="167" w:line="227" w:lineRule="auto"/>
              <w:ind w:left="214"/>
            </w:pPr>
            <w:r>
              <w:rPr>
                <w:spacing w:val="3"/>
              </w:rPr>
              <w:t>时效指标</w:t>
            </w:r>
          </w:p>
        </w:tc>
        <w:tc>
          <w:tcPr>
            <w:tcW w:w="2197" w:type="dxa"/>
            <w:vAlign w:val="top"/>
          </w:tcPr>
          <w:p w14:paraId="3179DC4C">
            <w:pPr>
              <w:pStyle w:val="5"/>
              <w:spacing w:before="167" w:line="227" w:lineRule="auto"/>
              <w:ind w:left="36"/>
            </w:pPr>
            <w:r>
              <w:rPr>
                <w:spacing w:val="-2"/>
              </w:rPr>
              <w:t>资金落实到项目的时间</w:t>
            </w:r>
          </w:p>
        </w:tc>
        <w:tc>
          <w:tcPr>
            <w:tcW w:w="1479" w:type="dxa"/>
            <w:vAlign w:val="top"/>
          </w:tcPr>
          <w:p w14:paraId="7E622D7A">
            <w:pPr>
              <w:pStyle w:val="5"/>
              <w:spacing w:before="167" w:line="227" w:lineRule="auto"/>
              <w:jc w:val="center"/>
            </w:pPr>
            <w:r>
              <w:rPr>
                <w:rFonts w:hint="eastAsia"/>
                <w:spacing w:val="-1"/>
                <w:lang w:val="en-US" w:eastAsia="zh-CN"/>
              </w:rPr>
              <w:t>2025年12月底前</w:t>
            </w:r>
          </w:p>
        </w:tc>
        <w:tc>
          <w:tcPr>
            <w:tcW w:w="1463" w:type="dxa"/>
            <w:gridSpan w:val="2"/>
            <w:vAlign w:val="top"/>
          </w:tcPr>
          <w:p w14:paraId="31691A2A">
            <w:pPr>
              <w:pStyle w:val="5"/>
              <w:spacing w:before="167" w:line="227" w:lineRule="auto"/>
              <w:jc w:val="center"/>
            </w:pPr>
            <w:r>
              <w:rPr>
                <w:rFonts w:hint="eastAsia"/>
                <w:spacing w:val="-1"/>
                <w:lang w:val="en-US" w:eastAsia="zh-CN"/>
              </w:rPr>
              <w:t>2025年12月底前</w:t>
            </w:r>
          </w:p>
        </w:tc>
        <w:tc>
          <w:tcPr>
            <w:tcW w:w="1615" w:type="dxa"/>
            <w:vAlign w:val="top"/>
          </w:tcPr>
          <w:p w14:paraId="60D5E45D">
            <w:pPr>
              <w:rPr>
                <w:rFonts w:ascii="Arial"/>
                <w:sz w:val="21"/>
              </w:rPr>
            </w:pPr>
          </w:p>
        </w:tc>
      </w:tr>
      <w:tr w14:paraId="43A5BF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629" w:type="dxa"/>
            <w:vMerge w:val="continue"/>
            <w:tcBorders>
              <w:top w:val="nil"/>
              <w:bottom w:val="nil"/>
            </w:tcBorders>
            <w:textDirection w:val="tbRlV"/>
            <w:vAlign w:val="top"/>
          </w:tcPr>
          <w:p w14:paraId="2B0EA261">
            <w:pPr>
              <w:rPr>
                <w:rFonts w:ascii="Arial"/>
                <w:sz w:val="21"/>
              </w:rPr>
            </w:pPr>
          </w:p>
        </w:tc>
        <w:tc>
          <w:tcPr>
            <w:tcW w:w="946" w:type="dxa"/>
            <w:vMerge w:val="restart"/>
            <w:tcBorders>
              <w:bottom w:val="nil"/>
            </w:tcBorders>
            <w:vAlign w:val="top"/>
          </w:tcPr>
          <w:p w14:paraId="10C57D8F">
            <w:pPr>
              <w:spacing w:line="289" w:lineRule="auto"/>
              <w:rPr>
                <w:rFonts w:ascii="Arial"/>
                <w:sz w:val="21"/>
              </w:rPr>
            </w:pPr>
          </w:p>
          <w:p w14:paraId="2CB85960">
            <w:pPr>
              <w:spacing w:line="289" w:lineRule="auto"/>
              <w:rPr>
                <w:rFonts w:ascii="Arial"/>
                <w:sz w:val="21"/>
              </w:rPr>
            </w:pPr>
          </w:p>
          <w:p w14:paraId="1A56EB2D">
            <w:pPr>
              <w:spacing w:line="289" w:lineRule="auto"/>
              <w:rPr>
                <w:rFonts w:ascii="Arial"/>
                <w:sz w:val="21"/>
              </w:rPr>
            </w:pPr>
          </w:p>
          <w:p w14:paraId="17A92434">
            <w:pPr>
              <w:pStyle w:val="5"/>
              <w:spacing w:before="59" w:line="227" w:lineRule="auto"/>
              <w:ind w:left="104"/>
            </w:pPr>
            <w:r>
              <w:rPr>
                <w:spacing w:val="4"/>
              </w:rPr>
              <w:t>效益指标</w:t>
            </w:r>
          </w:p>
        </w:tc>
        <w:tc>
          <w:tcPr>
            <w:tcW w:w="1884" w:type="dxa"/>
            <w:vAlign w:val="top"/>
          </w:tcPr>
          <w:p w14:paraId="3889847E">
            <w:pPr>
              <w:pStyle w:val="5"/>
              <w:spacing w:before="53" w:line="227" w:lineRule="auto"/>
              <w:ind w:left="113"/>
            </w:pPr>
            <w:r>
              <w:rPr>
                <w:spacing w:val="5"/>
              </w:rPr>
              <w:t>经济效益指</w:t>
            </w:r>
            <w:r>
              <w:t>标</w:t>
            </w:r>
          </w:p>
        </w:tc>
        <w:tc>
          <w:tcPr>
            <w:tcW w:w="2197" w:type="dxa"/>
            <w:vAlign w:val="top"/>
          </w:tcPr>
          <w:p w14:paraId="4A19FE69">
            <w:pPr>
              <w:pStyle w:val="5"/>
              <w:spacing w:before="167" w:line="226" w:lineRule="auto"/>
              <w:ind w:left="34"/>
            </w:pPr>
            <w:r>
              <w:rPr>
                <w:spacing w:val="6"/>
              </w:rPr>
              <w:t>促进社会福利事业发展</w:t>
            </w:r>
          </w:p>
        </w:tc>
        <w:tc>
          <w:tcPr>
            <w:tcW w:w="1479" w:type="dxa"/>
            <w:vAlign w:val="top"/>
          </w:tcPr>
          <w:p w14:paraId="2272E8E3">
            <w:pPr>
              <w:pStyle w:val="5"/>
              <w:spacing w:before="167" w:line="226" w:lineRule="auto"/>
              <w:ind w:left="375"/>
            </w:pPr>
            <w:r>
              <w:rPr>
                <w:spacing w:val="5"/>
              </w:rPr>
              <w:t>稳步促进</w:t>
            </w:r>
          </w:p>
        </w:tc>
        <w:tc>
          <w:tcPr>
            <w:tcW w:w="1463" w:type="dxa"/>
            <w:gridSpan w:val="2"/>
            <w:vAlign w:val="top"/>
          </w:tcPr>
          <w:p w14:paraId="602D7EB9">
            <w:pPr>
              <w:pStyle w:val="5"/>
              <w:spacing w:before="167" w:line="226" w:lineRule="auto"/>
              <w:ind w:left="144"/>
              <w:jc w:val="center"/>
            </w:pPr>
            <w:r>
              <w:rPr>
                <w:spacing w:val="5"/>
              </w:rPr>
              <w:t>稳步促进</w:t>
            </w:r>
          </w:p>
        </w:tc>
        <w:tc>
          <w:tcPr>
            <w:tcW w:w="1615" w:type="dxa"/>
            <w:vAlign w:val="top"/>
          </w:tcPr>
          <w:p w14:paraId="1B239EE6">
            <w:pPr>
              <w:rPr>
                <w:rFonts w:ascii="Arial"/>
                <w:sz w:val="21"/>
              </w:rPr>
            </w:pPr>
          </w:p>
        </w:tc>
      </w:tr>
      <w:tr w14:paraId="2D9F3D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629" w:type="dxa"/>
            <w:vMerge w:val="continue"/>
            <w:tcBorders>
              <w:top w:val="nil"/>
              <w:bottom w:val="nil"/>
            </w:tcBorders>
            <w:textDirection w:val="tbRlV"/>
            <w:vAlign w:val="top"/>
          </w:tcPr>
          <w:p w14:paraId="6EEBC7E4">
            <w:pPr>
              <w:rPr>
                <w:rFonts w:ascii="Arial"/>
                <w:sz w:val="21"/>
              </w:rPr>
            </w:pPr>
          </w:p>
        </w:tc>
        <w:tc>
          <w:tcPr>
            <w:tcW w:w="946" w:type="dxa"/>
            <w:vMerge w:val="continue"/>
            <w:tcBorders>
              <w:top w:val="nil"/>
              <w:bottom w:val="nil"/>
            </w:tcBorders>
            <w:vAlign w:val="top"/>
          </w:tcPr>
          <w:p w14:paraId="4511BB3C">
            <w:pPr>
              <w:rPr>
                <w:rFonts w:ascii="Arial"/>
                <w:sz w:val="21"/>
              </w:rPr>
            </w:pPr>
          </w:p>
        </w:tc>
        <w:tc>
          <w:tcPr>
            <w:tcW w:w="1884" w:type="dxa"/>
            <w:vAlign w:val="top"/>
          </w:tcPr>
          <w:p w14:paraId="146D2D31">
            <w:pPr>
              <w:pStyle w:val="5"/>
              <w:spacing w:before="54" w:line="227" w:lineRule="auto"/>
              <w:ind w:left="113"/>
            </w:pPr>
            <w:r>
              <w:rPr>
                <w:spacing w:val="5"/>
              </w:rPr>
              <w:t>生态效益指</w:t>
            </w:r>
            <w:r>
              <w:t>标</w:t>
            </w:r>
          </w:p>
        </w:tc>
        <w:tc>
          <w:tcPr>
            <w:tcW w:w="2197" w:type="dxa"/>
            <w:vAlign w:val="top"/>
          </w:tcPr>
          <w:p w14:paraId="0E43A6AA">
            <w:pPr>
              <w:pStyle w:val="5"/>
              <w:spacing w:before="169" w:line="227" w:lineRule="auto"/>
              <w:ind w:left="37"/>
            </w:pPr>
            <w:r>
              <w:rPr>
                <w:spacing w:val="5"/>
              </w:rPr>
              <w:t>不影响环境质量</w:t>
            </w:r>
          </w:p>
        </w:tc>
        <w:tc>
          <w:tcPr>
            <w:tcW w:w="1479" w:type="dxa"/>
            <w:vAlign w:val="top"/>
          </w:tcPr>
          <w:p w14:paraId="0AE72560">
            <w:pPr>
              <w:pStyle w:val="5"/>
              <w:spacing w:before="169" w:line="229" w:lineRule="auto"/>
              <w:ind w:left="471"/>
            </w:pPr>
            <w:r>
              <w:rPr>
                <w:spacing w:val="3"/>
              </w:rPr>
              <w:t>不影响</w:t>
            </w:r>
          </w:p>
        </w:tc>
        <w:tc>
          <w:tcPr>
            <w:tcW w:w="1463" w:type="dxa"/>
            <w:gridSpan w:val="2"/>
            <w:vAlign w:val="top"/>
          </w:tcPr>
          <w:p w14:paraId="7E2AF44E">
            <w:pPr>
              <w:pStyle w:val="5"/>
              <w:spacing w:before="169" w:line="229" w:lineRule="auto"/>
              <w:ind w:left="240"/>
              <w:jc w:val="center"/>
            </w:pPr>
            <w:r>
              <w:rPr>
                <w:spacing w:val="3"/>
              </w:rPr>
              <w:t>不影响</w:t>
            </w:r>
          </w:p>
        </w:tc>
        <w:tc>
          <w:tcPr>
            <w:tcW w:w="1615" w:type="dxa"/>
            <w:vAlign w:val="top"/>
          </w:tcPr>
          <w:p w14:paraId="716660E5">
            <w:pPr>
              <w:rPr>
                <w:rFonts w:ascii="Arial"/>
                <w:sz w:val="21"/>
              </w:rPr>
            </w:pPr>
          </w:p>
        </w:tc>
      </w:tr>
      <w:tr w14:paraId="7C99B4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629" w:type="dxa"/>
            <w:vMerge w:val="continue"/>
            <w:tcBorders>
              <w:top w:val="nil"/>
              <w:bottom w:val="nil"/>
            </w:tcBorders>
            <w:textDirection w:val="tbRlV"/>
            <w:vAlign w:val="top"/>
          </w:tcPr>
          <w:p w14:paraId="5422AB03">
            <w:pPr>
              <w:rPr>
                <w:rFonts w:ascii="Arial"/>
                <w:sz w:val="21"/>
              </w:rPr>
            </w:pPr>
          </w:p>
        </w:tc>
        <w:tc>
          <w:tcPr>
            <w:tcW w:w="946" w:type="dxa"/>
            <w:vMerge w:val="continue"/>
            <w:tcBorders>
              <w:top w:val="nil"/>
              <w:bottom w:val="nil"/>
            </w:tcBorders>
            <w:vAlign w:val="top"/>
          </w:tcPr>
          <w:p w14:paraId="233D17C4">
            <w:pPr>
              <w:rPr>
                <w:rFonts w:ascii="Arial"/>
                <w:sz w:val="21"/>
              </w:rPr>
            </w:pPr>
          </w:p>
        </w:tc>
        <w:tc>
          <w:tcPr>
            <w:tcW w:w="1884" w:type="dxa"/>
            <w:vAlign w:val="top"/>
          </w:tcPr>
          <w:p w14:paraId="7C0F7B9F">
            <w:pPr>
              <w:pStyle w:val="5"/>
              <w:spacing w:before="53" w:line="227" w:lineRule="auto"/>
              <w:ind w:left="113"/>
            </w:pPr>
            <w:r>
              <w:rPr>
                <w:spacing w:val="5"/>
              </w:rPr>
              <w:t>可持续影响</w:t>
            </w:r>
            <w:r>
              <w:rPr>
                <w:spacing w:val="2"/>
              </w:rPr>
              <w:t>指标</w:t>
            </w:r>
          </w:p>
        </w:tc>
        <w:tc>
          <w:tcPr>
            <w:tcW w:w="2197" w:type="dxa"/>
            <w:vAlign w:val="top"/>
          </w:tcPr>
          <w:p w14:paraId="468696FE">
            <w:pPr>
              <w:pStyle w:val="5"/>
              <w:spacing w:before="169" w:line="227" w:lineRule="auto"/>
              <w:ind w:left="36"/>
            </w:pPr>
            <w:r>
              <w:rPr>
                <w:spacing w:val="5"/>
              </w:rPr>
              <w:t>工作具有可持续性</w:t>
            </w:r>
          </w:p>
        </w:tc>
        <w:tc>
          <w:tcPr>
            <w:tcW w:w="1479" w:type="dxa"/>
            <w:vAlign w:val="top"/>
          </w:tcPr>
          <w:p w14:paraId="760F86F2">
            <w:pPr>
              <w:pStyle w:val="5"/>
              <w:spacing w:before="169" w:line="227" w:lineRule="auto"/>
              <w:ind w:left="469"/>
            </w:pPr>
            <w:r>
              <w:rPr>
                <w:spacing w:val="4"/>
              </w:rPr>
              <w:t>可持续</w:t>
            </w:r>
          </w:p>
        </w:tc>
        <w:tc>
          <w:tcPr>
            <w:tcW w:w="1463" w:type="dxa"/>
            <w:gridSpan w:val="2"/>
            <w:vAlign w:val="top"/>
          </w:tcPr>
          <w:p w14:paraId="6026866A">
            <w:pPr>
              <w:pStyle w:val="5"/>
              <w:spacing w:before="169" w:line="227" w:lineRule="auto"/>
              <w:ind w:left="239"/>
              <w:jc w:val="center"/>
            </w:pPr>
            <w:r>
              <w:rPr>
                <w:spacing w:val="4"/>
              </w:rPr>
              <w:t>可持续</w:t>
            </w:r>
          </w:p>
        </w:tc>
        <w:tc>
          <w:tcPr>
            <w:tcW w:w="1615" w:type="dxa"/>
            <w:vAlign w:val="top"/>
          </w:tcPr>
          <w:p w14:paraId="014C1107">
            <w:pPr>
              <w:rPr>
                <w:rFonts w:ascii="Arial"/>
                <w:sz w:val="21"/>
              </w:rPr>
            </w:pPr>
          </w:p>
        </w:tc>
      </w:tr>
      <w:tr w14:paraId="757A56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629" w:type="dxa"/>
            <w:vMerge w:val="continue"/>
            <w:tcBorders>
              <w:top w:val="nil"/>
              <w:bottom w:val="nil"/>
            </w:tcBorders>
            <w:textDirection w:val="tbRlV"/>
            <w:vAlign w:val="top"/>
          </w:tcPr>
          <w:p w14:paraId="0C37B5C9">
            <w:pPr>
              <w:rPr>
                <w:rFonts w:ascii="Arial"/>
                <w:sz w:val="21"/>
              </w:rPr>
            </w:pPr>
          </w:p>
        </w:tc>
        <w:tc>
          <w:tcPr>
            <w:tcW w:w="946" w:type="dxa"/>
            <w:vMerge w:val="continue"/>
            <w:tcBorders>
              <w:top w:val="nil"/>
            </w:tcBorders>
            <w:vAlign w:val="top"/>
          </w:tcPr>
          <w:p w14:paraId="342D5656">
            <w:pPr>
              <w:rPr>
                <w:rFonts w:ascii="Arial"/>
                <w:sz w:val="21"/>
              </w:rPr>
            </w:pPr>
          </w:p>
        </w:tc>
        <w:tc>
          <w:tcPr>
            <w:tcW w:w="1884" w:type="dxa"/>
            <w:vAlign w:val="top"/>
          </w:tcPr>
          <w:p w14:paraId="5A3D5282">
            <w:pPr>
              <w:pStyle w:val="5"/>
              <w:spacing w:before="55" w:line="226" w:lineRule="auto"/>
              <w:ind w:left="113"/>
            </w:pPr>
            <w:r>
              <w:rPr>
                <w:spacing w:val="5"/>
              </w:rPr>
              <w:t>社会效益指</w:t>
            </w:r>
            <w:r>
              <w:t>标</w:t>
            </w:r>
          </w:p>
        </w:tc>
        <w:tc>
          <w:tcPr>
            <w:tcW w:w="2197" w:type="dxa"/>
            <w:vAlign w:val="top"/>
          </w:tcPr>
          <w:p w14:paraId="377F1C28">
            <w:pPr>
              <w:pStyle w:val="5"/>
              <w:spacing w:before="170" w:line="227" w:lineRule="auto"/>
              <w:ind w:left="34"/>
            </w:pPr>
            <w:r>
              <w:rPr>
                <w:spacing w:val="6"/>
              </w:rPr>
              <w:t>提高民政工作服务水平</w:t>
            </w:r>
          </w:p>
        </w:tc>
        <w:tc>
          <w:tcPr>
            <w:tcW w:w="1479" w:type="dxa"/>
            <w:vAlign w:val="top"/>
          </w:tcPr>
          <w:p w14:paraId="68E68FCB">
            <w:pPr>
              <w:pStyle w:val="5"/>
              <w:spacing w:before="170" w:line="227" w:lineRule="auto"/>
              <w:ind w:left="375"/>
            </w:pPr>
            <w:r>
              <w:rPr>
                <w:spacing w:val="5"/>
              </w:rPr>
              <w:t>逐步提升</w:t>
            </w:r>
          </w:p>
        </w:tc>
        <w:tc>
          <w:tcPr>
            <w:tcW w:w="1463" w:type="dxa"/>
            <w:gridSpan w:val="2"/>
            <w:vAlign w:val="top"/>
          </w:tcPr>
          <w:p w14:paraId="0EA9BF80">
            <w:pPr>
              <w:pStyle w:val="5"/>
              <w:spacing w:before="170" w:line="227" w:lineRule="auto"/>
              <w:ind w:left="144"/>
              <w:jc w:val="center"/>
            </w:pPr>
            <w:r>
              <w:rPr>
                <w:spacing w:val="5"/>
              </w:rPr>
              <w:t>逐步提升</w:t>
            </w:r>
          </w:p>
        </w:tc>
        <w:tc>
          <w:tcPr>
            <w:tcW w:w="1615" w:type="dxa"/>
            <w:vAlign w:val="top"/>
          </w:tcPr>
          <w:p w14:paraId="4194F98E">
            <w:pPr>
              <w:rPr>
                <w:rFonts w:ascii="Arial"/>
                <w:sz w:val="21"/>
              </w:rPr>
            </w:pPr>
          </w:p>
        </w:tc>
      </w:tr>
      <w:tr w14:paraId="28FD5F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629" w:type="dxa"/>
            <w:vMerge w:val="continue"/>
            <w:tcBorders>
              <w:top w:val="nil"/>
            </w:tcBorders>
            <w:textDirection w:val="tbRlV"/>
            <w:vAlign w:val="top"/>
          </w:tcPr>
          <w:p w14:paraId="63FED710">
            <w:pPr>
              <w:rPr>
                <w:rFonts w:ascii="Arial"/>
                <w:sz w:val="21"/>
              </w:rPr>
            </w:pPr>
          </w:p>
        </w:tc>
        <w:tc>
          <w:tcPr>
            <w:tcW w:w="946" w:type="dxa"/>
            <w:vAlign w:val="top"/>
          </w:tcPr>
          <w:p w14:paraId="1B8AFBD1">
            <w:pPr>
              <w:pStyle w:val="5"/>
              <w:spacing w:before="56" w:line="227" w:lineRule="auto"/>
              <w:ind w:left="99"/>
            </w:pPr>
            <w:r>
              <w:rPr>
                <w:spacing w:val="5"/>
              </w:rPr>
              <w:t>满意度指</w:t>
            </w:r>
          </w:p>
          <w:p w14:paraId="30D6F773">
            <w:pPr>
              <w:pStyle w:val="5"/>
              <w:spacing w:before="9" w:line="201" w:lineRule="auto"/>
              <w:ind w:left="381"/>
            </w:pPr>
            <w:r>
              <w:t>标</w:t>
            </w:r>
          </w:p>
        </w:tc>
        <w:tc>
          <w:tcPr>
            <w:tcW w:w="1884" w:type="dxa"/>
            <w:vAlign w:val="top"/>
          </w:tcPr>
          <w:p w14:paraId="043BACA0">
            <w:pPr>
              <w:pStyle w:val="5"/>
              <w:spacing w:before="55" w:line="219" w:lineRule="auto"/>
              <w:ind w:left="210" w:right="98" w:hanging="99"/>
            </w:pPr>
            <w:r>
              <w:rPr>
                <w:spacing w:val="5"/>
              </w:rPr>
              <w:t>服务对象满</w:t>
            </w:r>
            <w:r>
              <w:rPr>
                <w:rFonts w:hint="eastAsia"/>
                <w:spacing w:val="5"/>
                <w:lang w:val="en-US" w:eastAsia="zh-CN"/>
              </w:rPr>
              <w:t>意</w:t>
            </w:r>
            <w:r>
              <w:rPr>
                <w:spacing w:val="3"/>
              </w:rPr>
              <w:t>度指标</w:t>
            </w:r>
          </w:p>
        </w:tc>
        <w:tc>
          <w:tcPr>
            <w:tcW w:w="2197" w:type="dxa"/>
            <w:vAlign w:val="top"/>
          </w:tcPr>
          <w:p w14:paraId="7D1B7CB4">
            <w:pPr>
              <w:pStyle w:val="5"/>
              <w:spacing w:before="170" w:line="227" w:lineRule="auto"/>
              <w:ind w:left="34"/>
            </w:pPr>
            <w:r>
              <w:rPr>
                <w:spacing w:val="6"/>
              </w:rPr>
              <w:t>服务对象的满意度</w:t>
            </w:r>
          </w:p>
        </w:tc>
        <w:tc>
          <w:tcPr>
            <w:tcW w:w="1479" w:type="dxa"/>
            <w:vAlign w:val="top"/>
          </w:tcPr>
          <w:p w14:paraId="15BBE207">
            <w:pPr>
              <w:pStyle w:val="5"/>
              <w:spacing w:before="171" w:line="238" w:lineRule="exact"/>
              <w:ind w:left="530"/>
            </w:pPr>
            <w:r>
              <w:rPr>
                <w:spacing w:val="-2"/>
                <w:position w:val="1"/>
              </w:rPr>
              <w:t>≥85%</w:t>
            </w:r>
          </w:p>
        </w:tc>
        <w:tc>
          <w:tcPr>
            <w:tcW w:w="1463" w:type="dxa"/>
            <w:gridSpan w:val="2"/>
            <w:vAlign w:val="top"/>
          </w:tcPr>
          <w:p w14:paraId="5B232832">
            <w:pPr>
              <w:pStyle w:val="5"/>
              <w:spacing w:before="171" w:line="240" w:lineRule="exact"/>
              <w:ind w:left="374"/>
              <w:jc w:val="center"/>
            </w:pPr>
            <w:r>
              <w:rPr>
                <w:spacing w:val="1"/>
                <w:position w:val="1"/>
              </w:rPr>
              <w:t>85%</w:t>
            </w:r>
          </w:p>
        </w:tc>
        <w:tc>
          <w:tcPr>
            <w:tcW w:w="1615" w:type="dxa"/>
            <w:vAlign w:val="top"/>
          </w:tcPr>
          <w:p w14:paraId="663AF6DD">
            <w:pPr>
              <w:rPr>
                <w:rFonts w:ascii="Arial"/>
                <w:sz w:val="21"/>
              </w:rPr>
            </w:pPr>
          </w:p>
        </w:tc>
      </w:tr>
      <w:tr w14:paraId="7EA36B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0" w:hRule="atLeast"/>
        </w:trPr>
        <w:tc>
          <w:tcPr>
            <w:tcW w:w="629" w:type="dxa"/>
            <w:vAlign w:val="top"/>
          </w:tcPr>
          <w:p w14:paraId="579C1D63">
            <w:pPr>
              <w:pStyle w:val="5"/>
              <w:spacing w:before="190" w:line="227" w:lineRule="auto"/>
              <w:ind w:left="40"/>
            </w:pPr>
            <w:r>
              <w:rPr>
                <w:spacing w:val="2"/>
              </w:rPr>
              <w:t>说明</w:t>
            </w:r>
          </w:p>
        </w:tc>
        <w:tc>
          <w:tcPr>
            <w:tcW w:w="9584" w:type="dxa"/>
            <w:gridSpan w:val="7"/>
            <w:vAlign w:val="top"/>
          </w:tcPr>
          <w:p w14:paraId="25FD7E8F">
            <w:pPr>
              <w:rPr>
                <w:rFonts w:ascii="Arial"/>
                <w:sz w:val="21"/>
              </w:rPr>
            </w:pPr>
          </w:p>
        </w:tc>
      </w:tr>
    </w:tbl>
    <w:p w14:paraId="1F477079">
      <w:pPr>
        <w:rPr>
          <w:rFonts w:ascii="Arial"/>
          <w:sz w:val="21"/>
        </w:rPr>
        <w:sectPr>
          <w:pgSz w:w="11905" w:h="16837"/>
          <w:pgMar w:top="1431" w:right="846" w:bottom="0" w:left="829" w:header="0" w:footer="0" w:gutter="0"/>
          <w:cols w:space="720" w:num="1"/>
        </w:sectPr>
      </w:pPr>
    </w:p>
    <w:p w14:paraId="5EFF7342">
      <w:pPr>
        <w:spacing w:before="22" w:line="225" w:lineRule="auto"/>
        <w:jc w:val="center"/>
        <w:outlineLvl w:val="0"/>
        <w:rPr>
          <w:rFonts w:ascii="宋体" w:hAnsi="宋体" w:eastAsia="宋体" w:cs="宋体"/>
          <w:w w:val="90"/>
          <w:sz w:val="28"/>
          <w:szCs w:val="28"/>
        </w:rPr>
      </w:pPr>
      <w:r>
        <w:rPr>
          <w:rFonts w:hint="eastAsia" w:ascii="黑体" w:hAnsi="黑体" w:eastAsia="黑体" w:cs="黑体"/>
          <w:b w:val="0"/>
          <w:bCs w:val="0"/>
          <w:i w:val="0"/>
          <w:iCs w:val="0"/>
          <w:caps w:val="0"/>
          <w:color w:val="000000"/>
          <w:spacing w:val="0"/>
          <w:w w:val="90"/>
          <w:sz w:val="28"/>
          <w:szCs w:val="28"/>
          <w:highlight w:val="none"/>
          <w:shd w:val="clear" w:fill="FFFFFF"/>
          <w:lang w:val="en-US" w:eastAsia="zh-CN"/>
        </w:rPr>
        <w:t>中央专项彩票公益金支持居家和社区基本养老服务提升行动项目资金</w:t>
      </w:r>
      <w:r>
        <w:rPr>
          <w:rFonts w:ascii="宋体" w:hAnsi="宋体" w:eastAsia="宋体" w:cs="宋体"/>
          <w:b/>
          <w:bCs/>
          <w:spacing w:val="8"/>
          <w:w w:val="90"/>
          <w:sz w:val="28"/>
          <w:szCs w:val="28"/>
        </w:rPr>
        <w:t>绩效目标自评表</w:t>
      </w:r>
    </w:p>
    <w:p w14:paraId="4053E8F8">
      <w:pPr>
        <w:spacing w:before="96" w:line="225" w:lineRule="auto"/>
        <w:ind w:left="4516"/>
        <w:outlineLvl w:val="0"/>
        <w:rPr>
          <w:rFonts w:ascii="宋体" w:hAnsi="宋体" w:eastAsia="宋体" w:cs="宋体"/>
          <w:sz w:val="20"/>
          <w:szCs w:val="20"/>
        </w:rPr>
      </w:pPr>
      <w:r>
        <w:rPr>
          <w:rFonts w:ascii="宋体" w:hAnsi="宋体" w:eastAsia="宋体" w:cs="宋体"/>
          <w:spacing w:val="2"/>
          <w:sz w:val="20"/>
          <w:szCs w:val="20"/>
        </w:rPr>
        <w:t>（202</w:t>
      </w:r>
      <w:r>
        <w:rPr>
          <w:rFonts w:hint="eastAsia" w:ascii="宋体" w:hAnsi="宋体" w:eastAsia="宋体" w:cs="宋体"/>
          <w:spacing w:val="2"/>
          <w:sz w:val="20"/>
          <w:szCs w:val="20"/>
          <w:lang w:val="en-US" w:eastAsia="zh-CN"/>
        </w:rPr>
        <w:t>5</w:t>
      </w:r>
      <w:r>
        <w:rPr>
          <w:rFonts w:ascii="宋体" w:hAnsi="宋体" w:eastAsia="宋体" w:cs="宋体"/>
          <w:spacing w:val="2"/>
          <w:sz w:val="20"/>
          <w:szCs w:val="20"/>
        </w:rPr>
        <w:t>年度）</w:t>
      </w:r>
    </w:p>
    <w:p w14:paraId="52ABFB7D">
      <w:pPr>
        <w:spacing w:line="55" w:lineRule="exact"/>
      </w:pPr>
    </w:p>
    <w:tbl>
      <w:tblPr>
        <w:tblStyle w:val="4"/>
        <w:tblW w:w="10213"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29"/>
        <w:gridCol w:w="946"/>
        <w:gridCol w:w="1884"/>
        <w:gridCol w:w="2197"/>
        <w:gridCol w:w="1479"/>
        <w:gridCol w:w="1011"/>
        <w:gridCol w:w="452"/>
        <w:gridCol w:w="1615"/>
      </w:tblGrid>
      <w:tr w14:paraId="2BC5CF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7" w:hRule="atLeast"/>
        </w:trPr>
        <w:tc>
          <w:tcPr>
            <w:tcW w:w="1575" w:type="dxa"/>
            <w:gridSpan w:val="2"/>
            <w:vAlign w:val="top"/>
          </w:tcPr>
          <w:p w14:paraId="715255D0">
            <w:pPr>
              <w:pStyle w:val="5"/>
              <w:spacing w:before="129" w:line="227" w:lineRule="auto"/>
              <w:ind w:left="233"/>
            </w:pPr>
            <w:r>
              <w:rPr>
                <w:spacing w:val="5"/>
              </w:rPr>
              <w:t>转移支付名称</w:t>
            </w:r>
          </w:p>
        </w:tc>
        <w:tc>
          <w:tcPr>
            <w:tcW w:w="8638" w:type="dxa"/>
            <w:gridSpan w:val="6"/>
            <w:vAlign w:val="top"/>
          </w:tcPr>
          <w:p w14:paraId="66FEA19F">
            <w:pPr>
              <w:pStyle w:val="5"/>
              <w:spacing w:before="129" w:line="226" w:lineRule="auto"/>
              <w:jc w:val="center"/>
              <w:rPr>
                <w:rFonts w:hint="default"/>
                <w:lang w:val="en-US"/>
              </w:rPr>
            </w:pPr>
            <w:r>
              <w:rPr>
                <w:spacing w:val="5"/>
              </w:rPr>
              <w:t>中央</w:t>
            </w:r>
            <w:r>
              <w:rPr>
                <w:rFonts w:hint="eastAsia"/>
                <w:spacing w:val="5"/>
                <w:lang w:val="en-US" w:eastAsia="zh-CN"/>
              </w:rPr>
              <w:t>专项</w:t>
            </w:r>
            <w:r>
              <w:rPr>
                <w:spacing w:val="5"/>
              </w:rPr>
              <w:t>彩票公益金支持</w:t>
            </w:r>
            <w:r>
              <w:rPr>
                <w:rFonts w:hint="eastAsia"/>
                <w:spacing w:val="5"/>
                <w:lang w:val="en-US" w:eastAsia="zh-CN"/>
              </w:rPr>
              <w:t>居家和社区基本养老服务提升行动项目资金</w:t>
            </w:r>
          </w:p>
        </w:tc>
      </w:tr>
      <w:tr w14:paraId="037465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1575" w:type="dxa"/>
            <w:gridSpan w:val="2"/>
            <w:vAlign w:val="top"/>
          </w:tcPr>
          <w:p w14:paraId="19561583">
            <w:pPr>
              <w:pStyle w:val="5"/>
              <w:spacing w:before="121" w:line="227" w:lineRule="auto"/>
              <w:ind w:left="250"/>
            </w:pPr>
            <w:r>
              <w:rPr>
                <w:spacing w:val="2"/>
              </w:rPr>
              <w:t>中央主管部门</w:t>
            </w:r>
          </w:p>
        </w:tc>
        <w:tc>
          <w:tcPr>
            <w:tcW w:w="8638" w:type="dxa"/>
            <w:gridSpan w:val="6"/>
            <w:vAlign w:val="top"/>
          </w:tcPr>
          <w:p w14:paraId="46966648">
            <w:pPr>
              <w:pStyle w:val="5"/>
              <w:spacing w:before="121" w:line="227" w:lineRule="auto"/>
              <w:ind w:left="4061"/>
            </w:pPr>
            <w:r>
              <w:rPr>
                <w:spacing w:val="-2"/>
              </w:rPr>
              <w:t>民政部</w:t>
            </w:r>
          </w:p>
        </w:tc>
      </w:tr>
      <w:tr w14:paraId="1BA91D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1575" w:type="dxa"/>
            <w:gridSpan w:val="2"/>
            <w:vAlign w:val="top"/>
          </w:tcPr>
          <w:p w14:paraId="17832BB1">
            <w:pPr>
              <w:pStyle w:val="5"/>
              <w:spacing w:before="122" w:line="227" w:lineRule="auto"/>
              <w:ind w:left="232"/>
            </w:pPr>
            <w:r>
              <w:rPr>
                <w:spacing w:val="5"/>
              </w:rPr>
              <w:t>地方主管部门</w:t>
            </w:r>
          </w:p>
        </w:tc>
        <w:tc>
          <w:tcPr>
            <w:tcW w:w="4081" w:type="dxa"/>
            <w:gridSpan w:val="2"/>
            <w:vAlign w:val="top"/>
          </w:tcPr>
          <w:p w14:paraId="0D10CA1E">
            <w:pPr>
              <w:pStyle w:val="5"/>
              <w:spacing w:before="122" w:line="227" w:lineRule="auto"/>
              <w:ind w:left="1483"/>
              <w:rPr>
                <w:rFonts w:hint="default" w:eastAsia="宋体"/>
                <w:lang w:val="en-US" w:eastAsia="zh-CN"/>
              </w:rPr>
            </w:pPr>
            <w:r>
              <w:rPr>
                <w:rFonts w:hint="eastAsia"/>
                <w:spacing w:val="5"/>
                <w:lang w:val="en-US" w:eastAsia="zh-CN"/>
              </w:rPr>
              <w:t>商丘市民政局</w:t>
            </w:r>
          </w:p>
        </w:tc>
        <w:tc>
          <w:tcPr>
            <w:tcW w:w="2490" w:type="dxa"/>
            <w:gridSpan w:val="2"/>
            <w:vAlign w:val="top"/>
          </w:tcPr>
          <w:p w14:paraId="1BD8827F">
            <w:pPr>
              <w:pStyle w:val="5"/>
              <w:spacing w:before="122" w:line="227" w:lineRule="auto"/>
              <w:ind w:left="702"/>
            </w:pPr>
            <w:r>
              <w:rPr>
                <w:spacing w:val="4"/>
              </w:rPr>
              <w:t>资金使用单位</w:t>
            </w:r>
          </w:p>
        </w:tc>
        <w:tc>
          <w:tcPr>
            <w:tcW w:w="2067" w:type="dxa"/>
            <w:gridSpan w:val="2"/>
            <w:vAlign w:val="top"/>
          </w:tcPr>
          <w:p w14:paraId="0F3509CE">
            <w:pPr>
              <w:pStyle w:val="5"/>
              <w:spacing w:before="122" w:line="227" w:lineRule="auto"/>
              <w:ind w:left="485"/>
              <w:rPr>
                <w:rFonts w:hint="default" w:eastAsia="宋体"/>
                <w:lang w:val="en-US" w:eastAsia="zh-CN"/>
              </w:rPr>
            </w:pPr>
            <w:r>
              <w:rPr>
                <w:rFonts w:hint="eastAsia"/>
                <w:spacing w:val="5"/>
                <w:lang w:val="en-US" w:eastAsia="zh-CN"/>
              </w:rPr>
              <w:t>睢县民政局</w:t>
            </w:r>
          </w:p>
        </w:tc>
      </w:tr>
      <w:tr w14:paraId="718C21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1575" w:type="dxa"/>
            <w:gridSpan w:val="2"/>
            <w:vMerge w:val="restart"/>
            <w:tcBorders>
              <w:bottom w:val="nil"/>
            </w:tcBorders>
            <w:vAlign w:val="top"/>
          </w:tcPr>
          <w:p w14:paraId="35D3AD80">
            <w:pPr>
              <w:spacing w:line="270" w:lineRule="auto"/>
              <w:rPr>
                <w:rFonts w:ascii="Arial"/>
                <w:sz w:val="21"/>
              </w:rPr>
            </w:pPr>
          </w:p>
          <w:p w14:paraId="623F5536">
            <w:pPr>
              <w:spacing w:line="270" w:lineRule="auto"/>
              <w:rPr>
                <w:rFonts w:ascii="Arial"/>
                <w:sz w:val="21"/>
              </w:rPr>
            </w:pPr>
          </w:p>
          <w:p w14:paraId="542BBEE5">
            <w:pPr>
              <w:spacing w:line="270" w:lineRule="auto"/>
              <w:rPr>
                <w:rFonts w:ascii="Arial"/>
                <w:sz w:val="21"/>
              </w:rPr>
            </w:pPr>
          </w:p>
          <w:p w14:paraId="7B7BD484">
            <w:pPr>
              <w:pStyle w:val="5"/>
              <w:spacing w:before="59" w:line="227" w:lineRule="auto"/>
              <w:ind w:left="427"/>
            </w:pPr>
            <w:r>
              <w:rPr>
                <w:spacing w:val="3"/>
              </w:rPr>
              <w:t>资金情况</w:t>
            </w:r>
          </w:p>
          <w:p w14:paraId="5700BB98">
            <w:pPr>
              <w:pStyle w:val="5"/>
              <w:spacing w:before="11" w:line="227" w:lineRule="auto"/>
              <w:ind w:left="428"/>
            </w:pPr>
            <w:r>
              <w:rPr>
                <w:spacing w:val="1"/>
              </w:rPr>
              <w:t>（万元）</w:t>
            </w:r>
          </w:p>
        </w:tc>
        <w:tc>
          <w:tcPr>
            <w:tcW w:w="1884" w:type="dxa"/>
            <w:vAlign w:val="top"/>
          </w:tcPr>
          <w:p w14:paraId="025F7BB3">
            <w:pPr>
              <w:rPr>
                <w:rFonts w:ascii="Arial"/>
                <w:sz w:val="21"/>
              </w:rPr>
            </w:pPr>
          </w:p>
        </w:tc>
        <w:tc>
          <w:tcPr>
            <w:tcW w:w="2197" w:type="dxa"/>
            <w:vAlign w:val="top"/>
          </w:tcPr>
          <w:p w14:paraId="0D3FBD2A">
            <w:pPr>
              <w:pStyle w:val="5"/>
              <w:spacing w:before="120" w:line="227" w:lineRule="auto"/>
              <w:ind w:left="347"/>
            </w:pPr>
            <w:r>
              <w:rPr>
                <w:spacing w:val="4"/>
              </w:rPr>
              <w:t>全年预算数（A）</w:t>
            </w:r>
          </w:p>
        </w:tc>
        <w:tc>
          <w:tcPr>
            <w:tcW w:w="2490" w:type="dxa"/>
            <w:gridSpan w:val="2"/>
            <w:vAlign w:val="top"/>
          </w:tcPr>
          <w:p w14:paraId="6DC0D92C">
            <w:pPr>
              <w:pStyle w:val="5"/>
              <w:spacing w:before="120" w:line="227" w:lineRule="auto"/>
              <w:ind w:left="552"/>
            </w:pPr>
            <w:r>
              <w:rPr>
                <w:spacing w:val="4"/>
              </w:rPr>
              <w:t>全年执行数（B）</w:t>
            </w:r>
          </w:p>
        </w:tc>
        <w:tc>
          <w:tcPr>
            <w:tcW w:w="2067" w:type="dxa"/>
            <w:gridSpan w:val="2"/>
            <w:vAlign w:val="top"/>
          </w:tcPr>
          <w:p w14:paraId="479DC50B">
            <w:pPr>
              <w:pStyle w:val="5"/>
              <w:spacing w:before="120" w:line="227" w:lineRule="auto"/>
              <w:ind w:left="248"/>
            </w:pPr>
            <w:r>
              <w:rPr>
                <w:spacing w:val="4"/>
              </w:rPr>
              <w:t>预算执行率（B/A）</w:t>
            </w:r>
          </w:p>
        </w:tc>
      </w:tr>
      <w:tr w14:paraId="2C0E78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1575" w:type="dxa"/>
            <w:gridSpan w:val="2"/>
            <w:vMerge w:val="continue"/>
            <w:tcBorders>
              <w:top w:val="nil"/>
              <w:bottom w:val="nil"/>
            </w:tcBorders>
            <w:vAlign w:val="top"/>
          </w:tcPr>
          <w:p w14:paraId="003B7A62">
            <w:pPr>
              <w:rPr>
                <w:rFonts w:ascii="Arial"/>
                <w:sz w:val="21"/>
              </w:rPr>
            </w:pPr>
          </w:p>
        </w:tc>
        <w:tc>
          <w:tcPr>
            <w:tcW w:w="1884" w:type="dxa"/>
            <w:vAlign w:val="top"/>
          </w:tcPr>
          <w:p w14:paraId="51D2ABC3">
            <w:pPr>
              <w:pStyle w:val="5"/>
              <w:spacing w:before="122" w:line="227" w:lineRule="auto"/>
              <w:ind w:left="33"/>
            </w:pPr>
            <w:r>
              <w:rPr>
                <w:spacing w:val="5"/>
              </w:rPr>
              <w:t>年度资金总额</w:t>
            </w:r>
          </w:p>
        </w:tc>
        <w:tc>
          <w:tcPr>
            <w:tcW w:w="2197" w:type="dxa"/>
            <w:vAlign w:val="top"/>
          </w:tcPr>
          <w:p w14:paraId="597A3B7B">
            <w:pPr>
              <w:pStyle w:val="5"/>
              <w:spacing w:before="123" w:line="240" w:lineRule="exact"/>
              <w:ind w:left="812"/>
              <w:rPr>
                <w:rFonts w:hint="default" w:eastAsia="宋体"/>
                <w:lang w:val="en-US" w:eastAsia="zh-CN"/>
              </w:rPr>
            </w:pPr>
            <w:r>
              <w:rPr>
                <w:rFonts w:hint="eastAsia"/>
                <w:spacing w:val="3"/>
                <w:position w:val="1"/>
                <w:lang w:val="en-US" w:eastAsia="zh-CN"/>
              </w:rPr>
              <w:t>21</w:t>
            </w:r>
          </w:p>
        </w:tc>
        <w:tc>
          <w:tcPr>
            <w:tcW w:w="2490" w:type="dxa"/>
            <w:gridSpan w:val="2"/>
            <w:vAlign w:val="top"/>
          </w:tcPr>
          <w:p w14:paraId="17142A74">
            <w:pPr>
              <w:pStyle w:val="5"/>
              <w:spacing w:before="123" w:line="240" w:lineRule="exact"/>
              <w:ind w:left="1032"/>
              <w:rPr>
                <w:rFonts w:hint="default" w:eastAsia="宋体"/>
                <w:lang w:val="en-US" w:eastAsia="zh-CN"/>
              </w:rPr>
            </w:pPr>
            <w:r>
              <w:rPr>
                <w:rFonts w:hint="eastAsia"/>
                <w:position w:val="1"/>
                <w:lang w:val="en-US" w:eastAsia="zh-CN"/>
              </w:rPr>
              <w:t>0</w:t>
            </w:r>
          </w:p>
        </w:tc>
        <w:tc>
          <w:tcPr>
            <w:tcW w:w="2067" w:type="dxa"/>
            <w:gridSpan w:val="2"/>
            <w:vAlign w:val="top"/>
          </w:tcPr>
          <w:p w14:paraId="7F3AE6B2">
            <w:pPr>
              <w:pStyle w:val="5"/>
              <w:spacing w:before="123" w:line="240" w:lineRule="exact"/>
              <w:ind w:left="808"/>
              <w:rPr>
                <w:rFonts w:hint="default" w:eastAsia="宋体"/>
                <w:lang w:val="en-US" w:eastAsia="zh-CN"/>
              </w:rPr>
            </w:pPr>
            <w:r>
              <w:rPr>
                <w:rFonts w:hint="eastAsia"/>
                <w:spacing w:val="2"/>
                <w:position w:val="1"/>
                <w:lang w:val="en-US" w:eastAsia="zh-CN"/>
              </w:rPr>
              <w:t>0%</w:t>
            </w:r>
          </w:p>
        </w:tc>
      </w:tr>
      <w:tr w14:paraId="5AE118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1575" w:type="dxa"/>
            <w:gridSpan w:val="2"/>
            <w:vMerge w:val="continue"/>
            <w:tcBorders>
              <w:top w:val="nil"/>
              <w:bottom w:val="nil"/>
            </w:tcBorders>
            <w:vAlign w:val="top"/>
          </w:tcPr>
          <w:p w14:paraId="24EC6BB3">
            <w:pPr>
              <w:rPr>
                <w:rFonts w:ascii="Arial"/>
                <w:sz w:val="21"/>
              </w:rPr>
            </w:pPr>
          </w:p>
        </w:tc>
        <w:tc>
          <w:tcPr>
            <w:tcW w:w="1884" w:type="dxa"/>
            <w:vAlign w:val="top"/>
          </w:tcPr>
          <w:p w14:paraId="706C756B">
            <w:pPr>
              <w:pStyle w:val="5"/>
              <w:spacing w:before="124" w:line="227" w:lineRule="auto"/>
              <w:ind w:left="160"/>
            </w:pPr>
            <w:r>
              <w:rPr>
                <w:spacing w:val="6"/>
              </w:rPr>
              <w:t>其中：中央财政资金</w:t>
            </w:r>
          </w:p>
        </w:tc>
        <w:tc>
          <w:tcPr>
            <w:tcW w:w="2197" w:type="dxa"/>
            <w:vAlign w:val="top"/>
          </w:tcPr>
          <w:p w14:paraId="46CA0733">
            <w:pPr>
              <w:pStyle w:val="5"/>
              <w:spacing w:before="124" w:line="240" w:lineRule="exact"/>
              <w:ind w:left="812"/>
              <w:rPr>
                <w:rFonts w:hint="default" w:eastAsia="宋体"/>
                <w:lang w:val="en-US" w:eastAsia="zh-CN"/>
              </w:rPr>
            </w:pPr>
            <w:r>
              <w:rPr>
                <w:rFonts w:hint="eastAsia"/>
                <w:spacing w:val="3"/>
                <w:position w:val="1"/>
                <w:lang w:val="en-US" w:eastAsia="zh-CN"/>
              </w:rPr>
              <w:t>21</w:t>
            </w:r>
          </w:p>
        </w:tc>
        <w:tc>
          <w:tcPr>
            <w:tcW w:w="2490" w:type="dxa"/>
            <w:gridSpan w:val="2"/>
            <w:vAlign w:val="top"/>
          </w:tcPr>
          <w:p w14:paraId="057B1EA2">
            <w:pPr>
              <w:pStyle w:val="5"/>
              <w:spacing w:before="124" w:line="240" w:lineRule="exact"/>
              <w:ind w:left="1032"/>
              <w:rPr>
                <w:rFonts w:hint="default" w:eastAsia="宋体"/>
                <w:lang w:val="en-US" w:eastAsia="zh-CN"/>
              </w:rPr>
            </w:pPr>
            <w:r>
              <w:rPr>
                <w:rFonts w:hint="eastAsia"/>
                <w:position w:val="1"/>
                <w:lang w:val="en-US" w:eastAsia="zh-CN"/>
              </w:rPr>
              <w:t>0</w:t>
            </w:r>
          </w:p>
        </w:tc>
        <w:tc>
          <w:tcPr>
            <w:tcW w:w="2067" w:type="dxa"/>
            <w:gridSpan w:val="2"/>
            <w:vAlign w:val="top"/>
          </w:tcPr>
          <w:p w14:paraId="34E6F5ED">
            <w:pPr>
              <w:pStyle w:val="5"/>
              <w:spacing w:before="124" w:line="240" w:lineRule="exact"/>
              <w:ind w:left="808"/>
              <w:rPr>
                <w:rFonts w:hint="default" w:eastAsia="宋体"/>
                <w:lang w:val="en-US" w:eastAsia="zh-CN"/>
              </w:rPr>
            </w:pPr>
            <w:r>
              <w:rPr>
                <w:rFonts w:hint="eastAsia"/>
                <w:spacing w:val="2"/>
                <w:position w:val="1"/>
                <w:lang w:val="en-US" w:eastAsia="zh-CN"/>
              </w:rPr>
              <w:t>0%</w:t>
            </w:r>
          </w:p>
        </w:tc>
      </w:tr>
      <w:tr w14:paraId="0ED2A5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1575" w:type="dxa"/>
            <w:gridSpan w:val="2"/>
            <w:vMerge w:val="continue"/>
            <w:tcBorders>
              <w:top w:val="nil"/>
              <w:bottom w:val="nil"/>
            </w:tcBorders>
            <w:vAlign w:val="top"/>
          </w:tcPr>
          <w:p w14:paraId="2C17E274">
            <w:pPr>
              <w:rPr>
                <w:rFonts w:ascii="Arial"/>
                <w:sz w:val="21"/>
              </w:rPr>
            </w:pPr>
          </w:p>
        </w:tc>
        <w:tc>
          <w:tcPr>
            <w:tcW w:w="1884" w:type="dxa"/>
            <w:vAlign w:val="top"/>
          </w:tcPr>
          <w:p w14:paraId="54E9313A">
            <w:pPr>
              <w:pStyle w:val="5"/>
              <w:spacing w:before="124" w:line="228" w:lineRule="auto"/>
              <w:ind w:left="723"/>
            </w:pPr>
            <w:r>
              <w:rPr>
                <w:spacing w:val="5"/>
              </w:rPr>
              <w:t>地方资金</w:t>
            </w:r>
          </w:p>
        </w:tc>
        <w:tc>
          <w:tcPr>
            <w:tcW w:w="2197" w:type="dxa"/>
            <w:vAlign w:val="top"/>
          </w:tcPr>
          <w:p w14:paraId="17251AB7">
            <w:pPr>
              <w:rPr>
                <w:rFonts w:ascii="Arial"/>
                <w:sz w:val="21"/>
              </w:rPr>
            </w:pPr>
          </w:p>
        </w:tc>
        <w:tc>
          <w:tcPr>
            <w:tcW w:w="2490" w:type="dxa"/>
            <w:gridSpan w:val="2"/>
            <w:vAlign w:val="top"/>
          </w:tcPr>
          <w:p w14:paraId="785B8C89">
            <w:pPr>
              <w:rPr>
                <w:rFonts w:ascii="Arial"/>
                <w:sz w:val="21"/>
              </w:rPr>
            </w:pPr>
            <w:bookmarkStart w:id="0" w:name="_GoBack"/>
            <w:bookmarkEnd w:id="0"/>
          </w:p>
        </w:tc>
        <w:tc>
          <w:tcPr>
            <w:tcW w:w="2067" w:type="dxa"/>
            <w:gridSpan w:val="2"/>
            <w:vAlign w:val="top"/>
          </w:tcPr>
          <w:p w14:paraId="5C18630A">
            <w:pPr>
              <w:rPr>
                <w:rFonts w:ascii="Arial"/>
                <w:sz w:val="21"/>
              </w:rPr>
            </w:pPr>
          </w:p>
        </w:tc>
      </w:tr>
      <w:tr w14:paraId="2669FA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1575" w:type="dxa"/>
            <w:gridSpan w:val="2"/>
            <w:vMerge w:val="continue"/>
            <w:tcBorders>
              <w:top w:val="nil"/>
            </w:tcBorders>
            <w:vAlign w:val="top"/>
          </w:tcPr>
          <w:p w14:paraId="0E942E71">
            <w:pPr>
              <w:rPr>
                <w:rFonts w:ascii="Arial"/>
                <w:sz w:val="21"/>
              </w:rPr>
            </w:pPr>
          </w:p>
        </w:tc>
        <w:tc>
          <w:tcPr>
            <w:tcW w:w="1884" w:type="dxa"/>
            <w:vAlign w:val="top"/>
          </w:tcPr>
          <w:p w14:paraId="1918BE36">
            <w:pPr>
              <w:pStyle w:val="5"/>
              <w:spacing w:before="125" w:line="227" w:lineRule="auto"/>
              <w:ind w:left="724"/>
            </w:pPr>
            <w:r>
              <w:rPr>
                <w:spacing w:val="5"/>
              </w:rPr>
              <w:t>其他资金</w:t>
            </w:r>
          </w:p>
        </w:tc>
        <w:tc>
          <w:tcPr>
            <w:tcW w:w="2197" w:type="dxa"/>
            <w:vAlign w:val="top"/>
          </w:tcPr>
          <w:p w14:paraId="12BFDAC9">
            <w:pPr>
              <w:rPr>
                <w:rFonts w:ascii="Arial"/>
                <w:sz w:val="21"/>
              </w:rPr>
            </w:pPr>
          </w:p>
        </w:tc>
        <w:tc>
          <w:tcPr>
            <w:tcW w:w="2490" w:type="dxa"/>
            <w:gridSpan w:val="2"/>
            <w:vAlign w:val="top"/>
          </w:tcPr>
          <w:p w14:paraId="00E59A71">
            <w:pPr>
              <w:rPr>
                <w:rFonts w:ascii="Arial"/>
                <w:sz w:val="21"/>
              </w:rPr>
            </w:pPr>
          </w:p>
        </w:tc>
        <w:tc>
          <w:tcPr>
            <w:tcW w:w="2067" w:type="dxa"/>
            <w:gridSpan w:val="2"/>
            <w:vAlign w:val="top"/>
          </w:tcPr>
          <w:p w14:paraId="78B71B4E">
            <w:pPr>
              <w:rPr>
                <w:rFonts w:ascii="Arial"/>
                <w:sz w:val="21"/>
              </w:rPr>
            </w:pPr>
          </w:p>
        </w:tc>
      </w:tr>
      <w:tr w14:paraId="1A165D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8" w:hRule="atLeast"/>
        </w:trPr>
        <w:tc>
          <w:tcPr>
            <w:tcW w:w="629" w:type="dxa"/>
            <w:vMerge w:val="restart"/>
            <w:tcBorders>
              <w:bottom w:val="nil"/>
            </w:tcBorders>
            <w:vAlign w:val="top"/>
          </w:tcPr>
          <w:p w14:paraId="403F30CC">
            <w:pPr>
              <w:spacing w:line="344" w:lineRule="auto"/>
              <w:jc w:val="both"/>
              <w:rPr>
                <w:rFonts w:ascii="Arial"/>
                <w:sz w:val="21"/>
              </w:rPr>
            </w:pPr>
          </w:p>
          <w:p w14:paraId="0F03B706">
            <w:pPr>
              <w:pStyle w:val="5"/>
              <w:spacing w:before="59" w:line="228" w:lineRule="auto"/>
              <w:ind w:left="42"/>
              <w:jc w:val="center"/>
            </w:pPr>
            <w:r>
              <w:rPr>
                <w:spacing w:val="2"/>
              </w:rPr>
              <w:t>总体目</w:t>
            </w:r>
          </w:p>
          <w:p w14:paraId="728015C4">
            <w:pPr>
              <w:pStyle w:val="5"/>
              <w:spacing w:before="10" w:line="238" w:lineRule="auto"/>
              <w:ind w:left="132" w:right="22" w:hanging="94"/>
              <w:jc w:val="center"/>
            </w:pPr>
            <w:r>
              <w:rPr>
                <w:spacing w:val="4"/>
              </w:rPr>
              <w:t>标完成</w:t>
            </w:r>
            <w:r>
              <w:t xml:space="preserve"> </w:t>
            </w:r>
            <w:r>
              <w:rPr>
                <w:spacing w:val="3"/>
              </w:rPr>
              <w:t>情况</w:t>
            </w:r>
          </w:p>
        </w:tc>
        <w:tc>
          <w:tcPr>
            <w:tcW w:w="5027" w:type="dxa"/>
            <w:gridSpan w:val="3"/>
            <w:vAlign w:val="top"/>
          </w:tcPr>
          <w:p w14:paraId="14007369">
            <w:pPr>
              <w:pStyle w:val="5"/>
              <w:spacing w:before="134" w:line="227" w:lineRule="auto"/>
              <w:ind w:left="2150"/>
            </w:pPr>
            <w:r>
              <w:rPr>
                <w:spacing w:val="3"/>
              </w:rPr>
              <w:t>总体目标</w:t>
            </w:r>
          </w:p>
        </w:tc>
        <w:tc>
          <w:tcPr>
            <w:tcW w:w="4557" w:type="dxa"/>
            <w:gridSpan w:val="4"/>
            <w:vAlign w:val="top"/>
          </w:tcPr>
          <w:p w14:paraId="0B9DC383">
            <w:pPr>
              <w:pStyle w:val="5"/>
              <w:spacing w:before="134" w:line="227" w:lineRule="auto"/>
              <w:ind w:left="1539"/>
            </w:pPr>
            <w:r>
              <w:rPr>
                <w:spacing w:val="6"/>
              </w:rPr>
              <w:t>全年实际完成情况</w:t>
            </w:r>
          </w:p>
        </w:tc>
      </w:tr>
      <w:tr w14:paraId="18604A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2" w:hRule="atLeast"/>
        </w:trPr>
        <w:tc>
          <w:tcPr>
            <w:tcW w:w="629" w:type="dxa"/>
            <w:vMerge w:val="continue"/>
            <w:tcBorders>
              <w:top w:val="nil"/>
            </w:tcBorders>
            <w:vAlign w:val="top"/>
          </w:tcPr>
          <w:p w14:paraId="3BF6D4EA">
            <w:pPr>
              <w:rPr>
                <w:rFonts w:ascii="Arial"/>
                <w:sz w:val="21"/>
              </w:rPr>
            </w:pPr>
          </w:p>
        </w:tc>
        <w:tc>
          <w:tcPr>
            <w:tcW w:w="5027" w:type="dxa"/>
            <w:gridSpan w:val="3"/>
            <w:vAlign w:val="top"/>
          </w:tcPr>
          <w:p w14:paraId="28041FFA">
            <w:pPr>
              <w:pStyle w:val="5"/>
              <w:spacing w:before="174" w:line="239" w:lineRule="auto"/>
              <w:ind w:left="29" w:right="125" w:firstLine="2"/>
              <w:jc w:val="both"/>
              <w:rPr>
                <w:rFonts w:hint="default"/>
                <w:lang w:val="en-US"/>
              </w:rPr>
            </w:pPr>
            <w:r>
              <w:rPr>
                <w:rFonts w:hint="eastAsia" w:ascii="宋体" w:hAnsi="宋体" w:eastAsia="宋体" w:cs="宋体"/>
                <w:spacing w:val="7"/>
                <w:lang w:val="en-US" w:eastAsia="zh-CN"/>
              </w:rPr>
              <w:t>主要内容为用于支持睢县</w:t>
            </w:r>
            <w:r>
              <w:rPr>
                <w:rFonts w:hint="eastAsia" w:cs="宋体"/>
                <w:spacing w:val="7"/>
                <w:lang w:val="en-US" w:eastAsia="zh-CN"/>
              </w:rPr>
              <w:t>老年助餐场所添置或更新设施设备</w:t>
            </w:r>
          </w:p>
        </w:tc>
        <w:tc>
          <w:tcPr>
            <w:tcW w:w="4557" w:type="dxa"/>
            <w:gridSpan w:val="4"/>
            <w:vAlign w:val="center"/>
          </w:tcPr>
          <w:p w14:paraId="2FBE81D0">
            <w:pPr>
              <w:pStyle w:val="5"/>
              <w:spacing w:before="61" w:line="236" w:lineRule="auto"/>
              <w:ind w:left="29" w:right="18" w:firstLine="13"/>
              <w:jc w:val="center"/>
              <w:rPr>
                <w:rFonts w:hint="default"/>
                <w:lang w:val="en-US"/>
              </w:rPr>
            </w:pPr>
            <w:r>
              <w:rPr>
                <w:rFonts w:hint="eastAsia"/>
                <w:spacing w:val="6"/>
                <w:lang w:val="en-US" w:eastAsia="zh-CN"/>
              </w:rPr>
              <w:t>睢县</w:t>
            </w:r>
            <w:r>
              <w:rPr>
                <w:spacing w:val="6"/>
              </w:rPr>
              <w:t>民政局</w:t>
            </w:r>
            <w:r>
              <w:rPr>
                <w:rFonts w:hint="eastAsia" w:cs="宋体"/>
                <w:spacing w:val="7"/>
                <w:lang w:val="en-US" w:eastAsia="zh-CN"/>
              </w:rPr>
              <w:t>已完成老年助餐场所建设任务，取得良好效果。</w:t>
            </w:r>
          </w:p>
        </w:tc>
      </w:tr>
      <w:tr w14:paraId="556305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4" w:hRule="atLeast"/>
        </w:trPr>
        <w:tc>
          <w:tcPr>
            <w:tcW w:w="629" w:type="dxa"/>
            <w:vMerge w:val="restart"/>
            <w:tcBorders>
              <w:bottom w:val="nil"/>
            </w:tcBorders>
            <w:textDirection w:val="tbRlV"/>
            <w:vAlign w:val="top"/>
          </w:tcPr>
          <w:p w14:paraId="2B7ECEEE">
            <w:pPr>
              <w:pStyle w:val="5"/>
              <w:spacing w:before="208" w:line="215" w:lineRule="auto"/>
              <w:ind w:left="2756"/>
            </w:pPr>
            <w:r>
              <w:rPr>
                <w:spacing w:val="41"/>
              </w:rPr>
              <w:t>绩效指标</w:t>
            </w:r>
          </w:p>
        </w:tc>
        <w:tc>
          <w:tcPr>
            <w:tcW w:w="946" w:type="dxa"/>
            <w:vAlign w:val="top"/>
          </w:tcPr>
          <w:p w14:paraId="42924D61">
            <w:pPr>
              <w:pStyle w:val="5"/>
              <w:spacing w:before="212" w:line="227" w:lineRule="auto"/>
              <w:ind w:left="102"/>
            </w:pPr>
            <w:r>
              <w:rPr>
                <w:spacing w:val="4"/>
              </w:rPr>
              <w:t>一级指标</w:t>
            </w:r>
          </w:p>
        </w:tc>
        <w:tc>
          <w:tcPr>
            <w:tcW w:w="1884" w:type="dxa"/>
            <w:vAlign w:val="top"/>
          </w:tcPr>
          <w:p w14:paraId="1C72D3AA">
            <w:pPr>
              <w:pStyle w:val="5"/>
              <w:spacing w:before="212" w:line="227" w:lineRule="auto"/>
              <w:ind w:left="208"/>
              <w:jc w:val="center"/>
            </w:pPr>
            <w:r>
              <w:rPr>
                <w:spacing w:val="4"/>
              </w:rPr>
              <w:t>二级指标</w:t>
            </w:r>
          </w:p>
        </w:tc>
        <w:tc>
          <w:tcPr>
            <w:tcW w:w="2197" w:type="dxa"/>
            <w:vAlign w:val="top"/>
          </w:tcPr>
          <w:p w14:paraId="65C16733">
            <w:pPr>
              <w:pStyle w:val="5"/>
              <w:spacing w:before="212" w:line="227" w:lineRule="auto"/>
              <w:ind w:left="1097"/>
              <w:jc w:val="center"/>
            </w:pPr>
            <w:r>
              <w:rPr>
                <w:spacing w:val="5"/>
              </w:rPr>
              <w:t>三级指标</w:t>
            </w:r>
          </w:p>
        </w:tc>
        <w:tc>
          <w:tcPr>
            <w:tcW w:w="1479" w:type="dxa"/>
            <w:vAlign w:val="top"/>
          </w:tcPr>
          <w:p w14:paraId="50516DBF">
            <w:pPr>
              <w:pStyle w:val="5"/>
              <w:spacing w:before="212" w:line="227" w:lineRule="auto"/>
              <w:ind w:left="470"/>
              <w:jc w:val="center"/>
            </w:pPr>
            <w:r>
              <w:rPr>
                <w:spacing w:val="3"/>
              </w:rPr>
              <w:t>指标值</w:t>
            </w:r>
          </w:p>
        </w:tc>
        <w:tc>
          <w:tcPr>
            <w:tcW w:w="1463" w:type="dxa"/>
            <w:gridSpan w:val="2"/>
            <w:vAlign w:val="top"/>
          </w:tcPr>
          <w:p w14:paraId="287FDE3B">
            <w:pPr>
              <w:pStyle w:val="5"/>
              <w:spacing w:before="212" w:line="227" w:lineRule="auto"/>
              <w:ind w:left="49"/>
              <w:jc w:val="center"/>
            </w:pPr>
            <w:r>
              <w:rPr>
                <w:spacing w:val="5"/>
              </w:rPr>
              <w:t>全年完成值</w:t>
            </w:r>
          </w:p>
        </w:tc>
        <w:tc>
          <w:tcPr>
            <w:tcW w:w="1615" w:type="dxa"/>
            <w:vAlign w:val="top"/>
          </w:tcPr>
          <w:p w14:paraId="49C9C9A2">
            <w:pPr>
              <w:pStyle w:val="5"/>
              <w:spacing w:before="96" w:line="227" w:lineRule="auto"/>
              <w:ind w:left="107"/>
              <w:jc w:val="center"/>
            </w:pPr>
            <w:r>
              <w:rPr>
                <w:spacing w:val="6"/>
              </w:rPr>
              <w:t>偏差原因分析及改进措</w:t>
            </w:r>
            <w:r>
              <w:t>施</w:t>
            </w:r>
          </w:p>
        </w:tc>
      </w:tr>
      <w:tr w14:paraId="7497B3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8" w:hRule="atLeast"/>
        </w:trPr>
        <w:tc>
          <w:tcPr>
            <w:tcW w:w="629" w:type="dxa"/>
            <w:vMerge w:val="continue"/>
            <w:tcBorders>
              <w:top w:val="nil"/>
              <w:bottom w:val="nil"/>
            </w:tcBorders>
            <w:textDirection w:val="tbRlV"/>
            <w:vAlign w:val="top"/>
          </w:tcPr>
          <w:p w14:paraId="3E7610F9">
            <w:pPr>
              <w:rPr>
                <w:rFonts w:ascii="Arial"/>
                <w:sz w:val="21"/>
              </w:rPr>
            </w:pPr>
          </w:p>
        </w:tc>
        <w:tc>
          <w:tcPr>
            <w:tcW w:w="946" w:type="dxa"/>
            <w:vMerge w:val="restart"/>
            <w:tcBorders>
              <w:bottom w:val="nil"/>
            </w:tcBorders>
            <w:vAlign w:val="top"/>
          </w:tcPr>
          <w:p w14:paraId="25D831F6">
            <w:pPr>
              <w:spacing w:line="244" w:lineRule="auto"/>
              <w:rPr>
                <w:rFonts w:ascii="Arial"/>
                <w:sz w:val="21"/>
              </w:rPr>
            </w:pPr>
          </w:p>
          <w:p w14:paraId="5CA10B07">
            <w:pPr>
              <w:spacing w:line="244" w:lineRule="auto"/>
              <w:rPr>
                <w:rFonts w:ascii="Arial"/>
                <w:sz w:val="21"/>
              </w:rPr>
            </w:pPr>
          </w:p>
          <w:p w14:paraId="3413AF53">
            <w:pPr>
              <w:spacing w:line="244" w:lineRule="auto"/>
              <w:rPr>
                <w:rFonts w:ascii="Arial"/>
                <w:sz w:val="21"/>
              </w:rPr>
            </w:pPr>
          </w:p>
          <w:p w14:paraId="4107F01E">
            <w:pPr>
              <w:spacing w:line="244" w:lineRule="auto"/>
              <w:rPr>
                <w:rFonts w:ascii="Arial"/>
                <w:sz w:val="21"/>
              </w:rPr>
            </w:pPr>
          </w:p>
          <w:p w14:paraId="7A238F89">
            <w:pPr>
              <w:spacing w:line="244" w:lineRule="auto"/>
              <w:rPr>
                <w:rFonts w:ascii="Arial"/>
                <w:sz w:val="21"/>
              </w:rPr>
            </w:pPr>
          </w:p>
          <w:p w14:paraId="6CA28F70">
            <w:pPr>
              <w:spacing w:line="244" w:lineRule="auto"/>
              <w:rPr>
                <w:rFonts w:ascii="Arial"/>
                <w:sz w:val="21"/>
              </w:rPr>
            </w:pPr>
          </w:p>
          <w:p w14:paraId="66EAB1CA">
            <w:pPr>
              <w:pStyle w:val="5"/>
              <w:spacing w:before="59" w:line="227" w:lineRule="auto"/>
              <w:ind w:left="99"/>
            </w:pPr>
            <w:r>
              <w:rPr>
                <w:spacing w:val="5"/>
              </w:rPr>
              <w:t>产出指标</w:t>
            </w:r>
          </w:p>
        </w:tc>
        <w:tc>
          <w:tcPr>
            <w:tcW w:w="1884" w:type="dxa"/>
            <w:tcBorders>
              <w:bottom w:val="nil"/>
            </w:tcBorders>
            <w:vAlign w:val="center"/>
          </w:tcPr>
          <w:p w14:paraId="3DFA7B4A">
            <w:pPr>
              <w:pStyle w:val="5"/>
              <w:spacing w:before="58" w:line="227" w:lineRule="auto"/>
              <w:jc w:val="center"/>
            </w:pPr>
            <w:r>
              <w:rPr>
                <w:spacing w:val="4"/>
              </w:rPr>
              <w:t>数量指标</w:t>
            </w:r>
          </w:p>
        </w:tc>
        <w:tc>
          <w:tcPr>
            <w:tcW w:w="2197" w:type="dxa"/>
            <w:vAlign w:val="top"/>
          </w:tcPr>
          <w:p w14:paraId="66B30786">
            <w:pPr>
              <w:pStyle w:val="5"/>
              <w:spacing w:before="203" w:line="227" w:lineRule="auto"/>
              <w:ind w:left="51"/>
              <w:rPr>
                <w:rFonts w:hint="default" w:eastAsia="宋体"/>
                <w:lang w:val="en-US" w:eastAsia="zh-CN"/>
              </w:rPr>
            </w:pPr>
            <w:r>
              <w:rPr>
                <w:rFonts w:hint="eastAsia"/>
                <w:spacing w:val="4"/>
                <w:lang w:val="en-US" w:eastAsia="zh-CN"/>
              </w:rPr>
              <w:t>支持项目数</w:t>
            </w:r>
          </w:p>
        </w:tc>
        <w:tc>
          <w:tcPr>
            <w:tcW w:w="1479" w:type="dxa"/>
            <w:vAlign w:val="top"/>
          </w:tcPr>
          <w:p w14:paraId="261BB1C5">
            <w:pPr>
              <w:pStyle w:val="5"/>
              <w:spacing w:before="203" w:line="227" w:lineRule="auto"/>
              <w:ind w:left="375"/>
              <w:jc w:val="center"/>
              <w:rPr>
                <w:rFonts w:hint="default" w:eastAsia="宋体"/>
                <w:lang w:val="en-US" w:eastAsia="zh-CN"/>
              </w:rPr>
            </w:pPr>
            <w:r>
              <w:rPr>
                <w:spacing w:val="-1"/>
              </w:rPr>
              <w:t>≥</w:t>
            </w:r>
            <w:r>
              <w:rPr>
                <w:rFonts w:hint="eastAsia"/>
                <w:spacing w:val="-1"/>
                <w:lang w:val="en-US" w:eastAsia="zh-CN"/>
              </w:rPr>
              <w:t>1个</w:t>
            </w:r>
          </w:p>
        </w:tc>
        <w:tc>
          <w:tcPr>
            <w:tcW w:w="1463" w:type="dxa"/>
            <w:gridSpan w:val="2"/>
            <w:vAlign w:val="top"/>
          </w:tcPr>
          <w:p w14:paraId="59E956A1">
            <w:pPr>
              <w:pStyle w:val="5"/>
              <w:spacing w:before="203" w:line="227" w:lineRule="auto"/>
              <w:ind w:left="144"/>
              <w:jc w:val="center"/>
              <w:rPr>
                <w:rFonts w:hint="default" w:eastAsia="宋体"/>
                <w:lang w:val="en-US" w:eastAsia="zh-CN"/>
              </w:rPr>
            </w:pPr>
            <w:r>
              <w:rPr>
                <w:rFonts w:hint="eastAsia"/>
                <w:spacing w:val="5"/>
                <w:lang w:val="en-US" w:eastAsia="zh-CN"/>
              </w:rPr>
              <w:t>1个</w:t>
            </w:r>
          </w:p>
        </w:tc>
        <w:tc>
          <w:tcPr>
            <w:tcW w:w="1615" w:type="dxa"/>
            <w:vAlign w:val="top"/>
          </w:tcPr>
          <w:p w14:paraId="157D452F">
            <w:pPr>
              <w:rPr>
                <w:rFonts w:ascii="Arial"/>
                <w:sz w:val="21"/>
              </w:rPr>
            </w:pPr>
          </w:p>
        </w:tc>
      </w:tr>
      <w:tr w14:paraId="4CD071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629" w:type="dxa"/>
            <w:vMerge w:val="continue"/>
            <w:tcBorders>
              <w:top w:val="nil"/>
              <w:bottom w:val="nil"/>
            </w:tcBorders>
            <w:textDirection w:val="tbRlV"/>
            <w:vAlign w:val="top"/>
          </w:tcPr>
          <w:p w14:paraId="73189D80">
            <w:pPr>
              <w:rPr>
                <w:rFonts w:ascii="Arial"/>
                <w:sz w:val="21"/>
              </w:rPr>
            </w:pPr>
          </w:p>
        </w:tc>
        <w:tc>
          <w:tcPr>
            <w:tcW w:w="946" w:type="dxa"/>
            <w:vMerge w:val="continue"/>
            <w:tcBorders>
              <w:top w:val="nil"/>
              <w:bottom w:val="nil"/>
            </w:tcBorders>
            <w:vAlign w:val="top"/>
          </w:tcPr>
          <w:p w14:paraId="2B0489A5">
            <w:pPr>
              <w:rPr>
                <w:rFonts w:ascii="Arial"/>
                <w:sz w:val="21"/>
              </w:rPr>
            </w:pPr>
          </w:p>
        </w:tc>
        <w:tc>
          <w:tcPr>
            <w:tcW w:w="1884" w:type="dxa"/>
            <w:vAlign w:val="top"/>
          </w:tcPr>
          <w:p w14:paraId="6FB61B14">
            <w:pPr>
              <w:pStyle w:val="5"/>
              <w:spacing w:before="165" w:line="227" w:lineRule="auto"/>
              <w:ind w:left="206"/>
            </w:pPr>
            <w:r>
              <w:rPr>
                <w:spacing w:val="5"/>
              </w:rPr>
              <w:t>质量指标</w:t>
            </w:r>
          </w:p>
        </w:tc>
        <w:tc>
          <w:tcPr>
            <w:tcW w:w="2197" w:type="dxa"/>
            <w:vAlign w:val="top"/>
          </w:tcPr>
          <w:p w14:paraId="133A571F">
            <w:pPr>
              <w:pStyle w:val="5"/>
              <w:spacing w:before="165" w:line="227" w:lineRule="auto"/>
              <w:ind w:left="34"/>
            </w:pPr>
            <w:r>
              <w:rPr>
                <w:spacing w:val="8"/>
                <w:sz w:val="19"/>
                <w:szCs w:val="19"/>
              </w:rPr>
              <w:t>规范设立资助标识率</w:t>
            </w:r>
          </w:p>
        </w:tc>
        <w:tc>
          <w:tcPr>
            <w:tcW w:w="1479" w:type="dxa"/>
            <w:vAlign w:val="top"/>
          </w:tcPr>
          <w:p w14:paraId="71E6FFF3">
            <w:pPr>
              <w:pStyle w:val="5"/>
              <w:spacing w:before="165" w:line="227" w:lineRule="auto"/>
              <w:jc w:val="center"/>
              <w:rPr>
                <w:rFonts w:hint="default" w:eastAsia="宋体"/>
                <w:lang w:val="en-US" w:eastAsia="zh-CN"/>
              </w:rPr>
            </w:pPr>
            <w:r>
              <w:rPr>
                <w:rFonts w:hint="eastAsia"/>
                <w:lang w:val="en-US" w:eastAsia="zh-CN"/>
              </w:rPr>
              <w:t>=100%</w:t>
            </w:r>
          </w:p>
        </w:tc>
        <w:tc>
          <w:tcPr>
            <w:tcW w:w="1463" w:type="dxa"/>
            <w:gridSpan w:val="2"/>
            <w:vAlign w:val="top"/>
          </w:tcPr>
          <w:p w14:paraId="6F1FB982">
            <w:pPr>
              <w:pStyle w:val="5"/>
              <w:spacing w:before="165" w:line="227" w:lineRule="auto"/>
              <w:ind w:left="144"/>
              <w:jc w:val="center"/>
            </w:pPr>
            <w:r>
              <w:rPr>
                <w:rFonts w:hint="eastAsia"/>
                <w:lang w:val="en-US" w:eastAsia="zh-CN"/>
              </w:rPr>
              <w:t>=100%</w:t>
            </w:r>
          </w:p>
        </w:tc>
        <w:tc>
          <w:tcPr>
            <w:tcW w:w="1615" w:type="dxa"/>
            <w:vAlign w:val="top"/>
          </w:tcPr>
          <w:p w14:paraId="3194C11B">
            <w:pPr>
              <w:rPr>
                <w:rFonts w:ascii="Arial"/>
                <w:sz w:val="21"/>
              </w:rPr>
            </w:pPr>
          </w:p>
        </w:tc>
      </w:tr>
      <w:tr w14:paraId="1B9013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629" w:type="dxa"/>
            <w:vMerge w:val="continue"/>
            <w:tcBorders>
              <w:top w:val="nil"/>
              <w:bottom w:val="nil"/>
            </w:tcBorders>
            <w:textDirection w:val="tbRlV"/>
            <w:vAlign w:val="top"/>
          </w:tcPr>
          <w:p w14:paraId="5C5F7190">
            <w:pPr>
              <w:rPr>
                <w:rFonts w:ascii="Arial"/>
                <w:sz w:val="21"/>
              </w:rPr>
            </w:pPr>
          </w:p>
        </w:tc>
        <w:tc>
          <w:tcPr>
            <w:tcW w:w="946" w:type="dxa"/>
            <w:vMerge w:val="continue"/>
            <w:tcBorders>
              <w:top w:val="nil"/>
              <w:bottom w:val="nil"/>
            </w:tcBorders>
            <w:vAlign w:val="top"/>
          </w:tcPr>
          <w:p w14:paraId="30A76C65">
            <w:pPr>
              <w:rPr>
                <w:rFonts w:ascii="Arial"/>
                <w:sz w:val="21"/>
              </w:rPr>
            </w:pPr>
          </w:p>
        </w:tc>
        <w:tc>
          <w:tcPr>
            <w:tcW w:w="1884" w:type="dxa"/>
            <w:vAlign w:val="top"/>
          </w:tcPr>
          <w:p w14:paraId="0553CBB2">
            <w:pPr>
              <w:pStyle w:val="5"/>
              <w:spacing w:before="166" w:line="226" w:lineRule="auto"/>
              <w:ind w:left="207"/>
            </w:pPr>
            <w:r>
              <w:rPr>
                <w:spacing w:val="4"/>
              </w:rPr>
              <w:t>成本指标</w:t>
            </w:r>
          </w:p>
        </w:tc>
        <w:tc>
          <w:tcPr>
            <w:tcW w:w="2197" w:type="dxa"/>
            <w:vAlign w:val="top"/>
          </w:tcPr>
          <w:p w14:paraId="572BFEA2">
            <w:pPr>
              <w:pStyle w:val="5"/>
              <w:spacing w:before="167" w:line="227" w:lineRule="auto"/>
              <w:ind w:left="39"/>
            </w:pPr>
            <w:r>
              <w:rPr>
                <w:spacing w:val="5"/>
              </w:rPr>
              <w:t>总支出和各分项支出控制</w:t>
            </w:r>
          </w:p>
        </w:tc>
        <w:tc>
          <w:tcPr>
            <w:tcW w:w="1479" w:type="dxa"/>
            <w:vAlign w:val="top"/>
          </w:tcPr>
          <w:p w14:paraId="31E36F6B">
            <w:pPr>
              <w:pStyle w:val="5"/>
              <w:spacing w:before="166" w:line="227" w:lineRule="auto"/>
              <w:ind w:left="97"/>
            </w:pPr>
            <w:r>
              <w:rPr>
                <w:spacing w:val="5"/>
              </w:rPr>
              <w:t>不超过定额标准</w:t>
            </w:r>
          </w:p>
        </w:tc>
        <w:tc>
          <w:tcPr>
            <w:tcW w:w="1463" w:type="dxa"/>
            <w:gridSpan w:val="2"/>
            <w:vAlign w:val="top"/>
          </w:tcPr>
          <w:p w14:paraId="68F3C1D0">
            <w:pPr>
              <w:pStyle w:val="5"/>
              <w:spacing w:before="166" w:line="241" w:lineRule="exact"/>
              <w:ind w:left="342"/>
              <w:jc w:val="center"/>
            </w:pPr>
            <w:r>
              <w:rPr>
                <w:spacing w:val="-1"/>
                <w:position w:val="1"/>
              </w:rPr>
              <w:t>100%</w:t>
            </w:r>
          </w:p>
        </w:tc>
        <w:tc>
          <w:tcPr>
            <w:tcW w:w="1615" w:type="dxa"/>
            <w:vAlign w:val="top"/>
          </w:tcPr>
          <w:p w14:paraId="67EEC4CD">
            <w:pPr>
              <w:rPr>
                <w:rFonts w:ascii="Arial"/>
                <w:sz w:val="21"/>
              </w:rPr>
            </w:pPr>
          </w:p>
        </w:tc>
      </w:tr>
      <w:tr w14:paraId="42778F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629" w:type="dxa"/>
            <w:vMerge w:val="continue"/>
            <w:tcBorders>
              <w:top w:val="nil"/>
              <w:bottom w:val="nil"/>
            </w:tcBorders>
            <w:textDirection w:val="tbRlV"/>
            <w:vAlign w:val="top"/>
          </w:tcPr>
          <w:p w14:paraId="60EB7425">
            <w:pPr>
              <w:rPr>
                <w:rFonts w:ascii="Arial"/>
                <w:sz w:val="21"/>
              </w:rPr>
            </w:pPr>
          </w:p>
        </w:tc>
        <w:tc>
          <w:tcPr>
            <w:tcW w:w="946" w:type="dxa"/>
            <w:vMerge w:val="continue"/>
            <w:tcBorders>
              <w:top w:val="nil"/>
            </w:tcBorders>
            <w:vAlign w:val="top"/>
          </w:tcPr>
          <w:p w14:paraId="5EFA9EF9">
            <w:pPr>
              <w:rPr>
                <w:rFonts w:ascii="Arial"/>
                <w:sz w:val="21"/>
              </w:rPr>
            </w:pPr>
          </w:p>
        </w:tc>
        <w:tc>
          <w:tcPr>
            <w:tcW w:w="1884" w:type="dxa"/>
            <w:vAlign w:val="top"/>
          </w:tcPr>
          <w:p w14:paraId="1AA0CC6A">
            <w:pPr>
              <w:pStyle w:val="5"/>
              <w:spacing w:before="167" w:line="227" w:lineRule="auto"/>
              <w:ind w:left="214"/>
            </w:pPr>
            <w:r>
              <w:rPr>
                <w:spacing w:val="3"/>
              </w:rPr>
              <w:t>时效指标</w:t>
            </w:r>
          </w:p>
        </w:tc>
        <w:tc>
          <w:tcPr>
            <w:tcW w:w="2197" w:type="dxa"/>
            <w:vAlign w:val="top"/>
          </w:tcPr>
          <w:p w14:paraId="048AF032">
            <w:pPr>
              <w:pStyle w:val="5"/>
              <w:spacing w:before="167" w:line="227" w:lineRule="auto"/>
              <w:ind w:left="36"/>
            </w:pPr>
            <w:r>
              <w:rPr>
                <w:spacing w:val="-2"/>
              </w:rPr>
              <w:t>资金落实到项目的时间</w:t>
            </w:r>
          </w:p>
        </w:tc>
        <w:tc>
          <w:tcPr>
            <w:tcW w:w="1479" w:type="dxa"/>
            <w:vAlign w:val="top"/>
          </w:tcPr>
          <w:p w14:paraId="4A03AC79">
            <w:pPr>
              <w:pStyle w:val="5"/>
              <w:spacing w:before="167" w:line="227" w:lineRule="auto"/>
              <w:jc w:val="center"/>
            </w:pPr>
            <w:r>
              <w:rPr>
                <w:rFonts w:hint="eastAsia"/>
                <w:spacing w:val="-1"/>
                <w:lang w:val="en-US" w:eastAsia="zh-CN"/>
              </w:rPr>
              <w:t>2025年12月底前</w:t>
            </w:r>
          </w:p>
        </w:tc>
        <w:tc>
          <w:tcPr>
            <w:tcW w:w="1463" w:type="dxa"/>
            <w:gridSpan w:val="2"/>
            <w:vAlign w:val="top"/>
          </w:tcPr>
          <w:p w14:paraId="2D0C8BC9">
            <w:pPr>
              <w:pStyle w:val="5"/>
              <w:spacing w:before="167" w:line="227" w:lineRule="auto"/>
              <w:jc w:val="center"/>
            </w:pPr>
            <w:r>
              <w:rPr>
                <w:rFonts w:hint="eastAsia"/>
                <w:spacing w:val="-1"/>
                <w:lang w:val="en-US" w:eastAsia="zh-CN"/>
              </w:rPr>
              <w:t>2025年12月底前</w:t>
            </w:r>
          </w:p>
        </w:tc>
        <w:tc>
          <w:tcPr>
            <w:tcW w:w="1615" w:type="dxa"/>
            <w:vAlign w:val="top"/>
          </w:tcPr>
          <w:p w14:paraId="44714836">
            <w:pPr>
              <w:rPr>
                <w:rFonts w:ascii="Arial"/>
                <w:sz w:val="21"/>
              </w:rPr>
            </w:pPr>
          </w:p>
        </w:tc>
      </w:tr>
      <w:tr w14:paraId="31087F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629" w:type="dxa"/>
            <w:vMerge w:val="continue"/>
            <w:tcBorders>
              <w:top w:val="nil"/>
              <w:bottom w:val="nil"/>
            </w:tcBorders>
            <w:textDirection w:val="tbRlV"/>
            <w:vAlign w:val="top"/>
          </w:tcPr>
          <w:p w14:paraId="7E08A78F">
            <w:pPr>
              <w:rPr>
                <w:rFonts w:ascii="Arial"/>
                <w:sz w:val="21"/>
              </w:rPr>
            </w:pPr>
          </w:p>
        </w:tc>
        <w:tc>
          <w:tcPr>
            <w:tcW w:w="946" w:type="dxa"/>
            <w:vMerge w:val="restart"/>
            <w:tcBorders>
              <w:bottom w:val="nil"/>
            </w:tcBorders>
            <w:vAlign w:val="top"/>
          </w:tcPr>
          <w:p w14:paraId="1C6F0AC4">
            <w:pPr>
              <w:spacing w:line="289" w:lineRule="auto"/>
              <w:rPr>
                <w:rFonts w:ascii="Arial"/>
                <w:sz w:val="21"/>
              </w:rPr>
            </w:pPr>
          </w:p>
          <w:p w14:paraId="50E887C9">
            <w:pPr>
              <w:spacing w:line="289" w:lineRule="auto"/>
              <w:rPr>
                <w:rFonts w:ascii="Arial"/>
                <w:sz w:val="21"/>
              </w:rPr>
            </w:pPr>
          </w:p>
          <w:p w14:paraId="221D2D70">
            <w:pPr>
              <w:spacing w:line="289" w:lineRule="auto"/>
              <w:rPr>
                <w:rFonts w:ascii="Arial"/>
                <w:sz w:val="21"/>
              </w:rPr>
            </w:pPr>
          </w:p>
          <w:p w14:paraId="77CFBC54">
            <w:pPr>
              <w:pStyle w:val="5"/>
              <w:spacing w:before="59" w:line="227" w:lineRule="auto"/>
              <w:ind w:left="104"/>
            </w:pPr>
            <w:r>
              <w:rPr>
                <w:spacing w:val="4"/>
              </w:rPr>
              <w:t>效益指标</w:t>
            </w:r>
          </w:p>
        </w:tc>
        <w:tc>
          <w:tcPr>
            <w:tcW w:w="1884" w:type="dxa"/>
            <w:vAlign w:val="top"/>
          </w:tcPr>
          <w:p w14:paraId="6D157538">
            <w:pPr>
              <w:pStyle w:val="5"/>
              <w:spacing w:before="53" w:line="227" w:lineRule="auto"/>
              <w:ind w:left="113"/>
            </w:pPr>
            <w:r>
              <w:rPr>
                <w:spacing w:val="5"/>
              </w:rPr>
              <w:t>经济效益指</w:t>
            </w:r>
            <w:r>
              <w:t>标</w:t>
            </w:r>
          </w:p>
        </w:tc>
        <w:tc>
          <w:tcPr>
            <w:tcW w:w="2197" w:type="dxa"/>
            <w:vAlign w:val="top"/>
          </w:tcPr>
          <w:p w14:paraId="62638A90">
            <w:pPr>
              <w:pStyle w:val="5"/>
              <w:spacing w:before="167" w:line="226" w:lineRule="auto"/>
              <w:ind w:left="34"/>
            </w:pPr>
            <w:r>
              <w:rPr>
                <w:spacing w:val="6"/>
              </w:rPr>
              <w:t>促进社会福利事业发展</w:t>
            </w:r>
          </w:p>
        </w:tc>
        <w:tc>
          <w:tcPr>
            <w:tcW w:w="1479" w:type="dxa"/>
            <w:vAlign w:val="top"/>
          </w:tcPr>
          <w:p w14:paraId="738872C5">
            <w:pPr>
              <w:pStyle w:val="5"/>
              <w:spacing w:before="167" w:line="226" w:lineRule="auto"/>
              <w:ind w:left="375"/>
            </w:pPr>
            <w:r>
              <w:rPr>
                <w:spacing w:val="5"/>
              </w:rPr>
              <w:t>稳步促进</w:t>
            </w:r>
          </w:p>
        </w:tc>
        <w:tc>
          <w:tcPr>
            <w:tcW w:w="1463" w:type="dxa"/>
            <w:gridSpan w:val="2"/>
            <w:vAlign w:val="top"/>
          </w:tcPr>
          <w:p w14:paraId="755B34B4">
            <w:pPr>
              <w:pStyle w:val="5"/>
              <w:spacing w:before="167" w:line="226" w:lineRule="auto"/>
              <w:ind w:left="144"/>
              <w:jc w:val="center"/>
            </w:pPr>
            <w:r>
              <w:rPr>
                <w:spacing w:val="5"/>
              </w:rPr>
              <w:t>稳步促进</w:t>
            </w:r>
          </w:p>
        </w:tc>
        <w:tc>
          <w:tcPr>
            <w:tcW w:w="1615" w:type="dxa"/>
            <w:vAlign w:val="top"/>
          </w:tcPr>
          <w:p w14:paraId="5954733E">
            <w:pPr>
              <w:rPr>
                <w:rFonts w:ascii="Arial"/>
                <w:sz w:val="21"/>
              </w:rPr>
            </w:pPr>
          </w:p>
        </w:tc>
      </w:tr>
      <w:tr w14:paraId="69284C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629" w:type="dxa"/>
            <w:vMerge w:val="continue"/>
            <w:tcBorders>
              <w:top w:val="nil"/>
              <w:bottom w:val="nil"/>
            </w:tcBorders>
            <w:textDirection w:val="tbRlV"/>
            <w:vAlign w:val="top"/>
          </w:tcPr>
          <w:p w14:paraId="12A0C586">
            <w:pPr>
              <w:rPr>
                <w:rFonts w:ascii="Arial"/>
                <w:sz w:val="21"/>
              </w:rPr>
            </w:pPr>
          </w:p>
        </w:tc>
        <w:tc>
          <w:tcPr>
            <w:tcW w:w="946" w:type="dxa"/>
            <w:vMerge w:val="continue"/>
            <w:tcBorders>
              <w:top w:val="nil"/>
              <w:bottom w:val="nil"/>
            </w:tcBorders>
            <w:vAlign w:val="top"/>
          </w:tcPr>
          <w:p w14:paraId="0E8AEE69">
            <w:pPr>
              <w:rPr>
                <w:rFonts w:ascii="Arial"/>
                <w:sz w:val="21"/>
              </w:rPr>
            </w:pPr>
          </w:p>
        </w:tc>
        <w:tc>
          <w:tcPr>
            <w:tcW w:w="1884" w:type="dxa"/>
            <w:vAlign w:val="top"/>
          </w:tcPr>
          <w:p w14:paraId="4CC0CACA">
            <w:pPr>
              <w:pStyle w:val="5"/>
              <w:spacing w:before="54" w:line="227" w:lineRule="auto"/>
              <w:ind w:left="113"/>
            </w:pPr>
            <w:r>
              <w:rPr>
                <w:spacing w:val="5"/>
              </w:rPr>
              <w:t>生态效益指</w:t>
            </w:r>
            <w:r>
              <w:t>标</w:t>
            </w:r>
          </w:p>
        </w:tc>
        <w:tc>
          <w:tcPr>
            <w:tcW w:w="2197" w:type="dxa"/>
            <w:vAlign w:val="top"/>
          </w:tcPr>
          <w:p w14:paraId="2F678EAF">
            <w:pPr>
              <w:pStyle w:val="5"/>
              <w:spacing w:before="169" w:line="227" w:lineRule="auto"/>
              <w:ind w:left="37"/>
            </w:pPr>
            <w:r>
              <w:rPr>
                <w:spacing w:val="5"/>
              </w:rPr>
              <w:t>不影响环境质量</w:t>
            </w:r>
          </w:p>
        </w:tc>
        <w:tc>
          <w:tcPr>
            <w:tcW w:w="1479" w:type="dxa"/>
            <w:vAlign w:val="top"/>
          </w:tcPr>
          <w:p w14:paraId="2461B891">
            <w:pPr>
              <w:pStyle w:val="5"/>
              <w:spacing w:before="169" w:line="229" w:lineRule="auto"/>
              <w:ind w:left="471"/>
            </w:pPr>
            <w:r>
              <w:rPr>
                <w:spacing w:val="3"/>
              </w:rPr>
              <w:t>不影响</w:t>
            </w:r>
          </w:p>
        </w:tc>
        <w:tc>
          <w:tcPr>
            <w:tcW w:w="1463" w:type="dxa"/>
            <w:gridSpan w:val="2"/>
            <w:vAlign w:val="top"/>
          </w:tcPr>
          <w:p w14:paraId="6EF7DEB3">
            <w:pPr>
              <w:pStyle w:val="5"/>
              <w:spacing w:before="169" w:line="229" w:lineRule="auto"/>
              <w:ind w:left="240"/>
              <w:jc w:val="center"/>
            </w:pPr>
            <w:r>
              <w:rPr>
                <w:spacing w:val="3"/>
              </w:rPr>
              <w:t>不影响</w:t>
            </w:r>
          </w:p>
        </w:tc>
        <w:tc>
          <w:tcPr>
            <w:tcW w:w="1615" w:type="dxa"/>
            <w:vAlign w:val="top"/>
          </w:tcPr>
          <w:p w14:paraId="47FF13EF">
            <w:pPr>
              <w:rPr>
                <w:rFonts w:ascii="Arial"/>
                <w:sz w:val="21"/>
              </w:rPr>
            </w:pPr>
          </w:p>
        </w:tc>
      </w:tr>
      <w:tr w14:paraId="7040BD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629" w:type="dxa"/>
            <w:vMerge w:val="continue"/>
            <w:tcBorders>
              <w:top w:val="nil"/>
              <w:bottom w:val="nil"/>
            </w:tcBorders>
            <w:textDirection w:val="tbRlV"/>
            <w:vAlign w:val="top"/>
          </w:tcPr>
          <w:p w14:paraId="3DF75FE7">
            <w:pPr>
              <w:rPr>
                <w:rFonts w:ascii="Arial"/>
                <w:sz w:val="21"/>
              </w:rPr>
            </w:pPr>
          </w:p>
        </w:tc>
        <w:tc>
          <w:tcPr>
            <w:tcW w:w="946" w:type="dxa"/>
            <w:vMerge w:val="continue"/>
            <w:tcBorders>
              <w:top w:val="nil"/>
              <w:bottom w:val="nil"/>
            </w:tcBorders>
            <w:vAlign w:val="top"/>
          </w:tcPr>
          <w:p w14:paraId="312EB002">
            <w:pPr>
              <w:rPr>
                <w:rFonts w:ascii="Arial"/>
                <w:sz w:val="21"/>
              </w:rPr>
            </w:pPr>
          </w:p>
        </w:tc>
        <w:tc>
          <w:tcPr>
            <w:tcW w:w="1884" w:type="dxa"/>
            <w:vAlign w:val="top"/>
          </w:tcPr>
          <w:p w14:paraId="76E450A3">
            <w:pPr>
              <w:pStyle w:val="5"/>
              <w:spacing w:before="53" w:line="227" w:lineRule="auto"/>
              <w:ind w:left="113"/>
            </w:pPr>
            <w:r>
              <w:rPr>
                <w:spacing w:val="5"/>
              </w:rPr>
              <w:t>可持续影响</w:t>
            </w:r>
            <w:r>
              <w:rPr>
                <w:spacing w:val="2"/>
              </w:rPr>
              <w:t>指标</w:t>
            </w:r>
          </w:p>
        </w:tc>
        <w:tc>
          <w:tcPr>
            <w:tcW w:w="2197" w:type="dxa"/>
            <w:vAlign w:val="top"/>
          </w:tcPr>
          <w:p w14:paraId="732BD17F">
            <w:pPr>
              <w:pStyle w:val="5"/>
              <w:spacing w:before="169" w:line="227" w:lineRule="auto"/>
              <w:ind w:left="36"/>
            </w:pPr>
            <w:r>
              <w:rPr>
                <w:spacing w:val="5"/>
              </w:rPr>
              <w:t>工作具有可持续性</w:t>
            </w:r>
          </w:p>
        </w:tc>
        <w:tc>
          <w:tcPr>
            <w:tcW w:w="1479" w:type="dxa"/>
            <w:vAlign w:val="top"/>
          </w:tcPr>
          <w:p w14:paraId="2BA99976">
            <w:pPr>
              <w:pStyle w:val="5"/>
              <w:spacing w:before="169" w:line="227" w:lineRule="auto"/>
              <w:ind w:left="469"/>
            </w:pPr>
            <w:r>
              <w:rPr>
                <w:spacing w:val="4"/>
              </w:rPr>
              <w:t>可持续</w:t>
            </w:r>
          </w:p>
        </w:tc>
        <w:tc>
          <w:tcPr>
            <w:tcW w:w="1463" w:type="dxa"/>
            <w:gridSpan w:val="2"/>
            <w:vAlign w:val="top"/>
          </w:tcPr>
          <w:p w14:paraId="00346FFB">
            <w:pPr>
              <w:pStyle w:val="5"/>
              <w:spacing w:before="169" w:line="227" w:lineRule="auto"/>
              <w:ind w:left="239"/>
              <w:jc w:val="center"/>
            </w:pPr>
            <w:r>
              <w:rPr>
                <w:spacing w:val="4"/>
              </w:rPr>
              <w:t>可持续</w:t>
            </w:r>
          </w:p>
        </w:tc>
        <w:tc>
          <w:tcPr>
            <w:tcW w:w="1615" w:type="dxa"/>
            <w:vAlign w:val="top"/>
          </w:tcPr>
          <w:p w14:paraId="2C961D1E">
            <w:pPr>
              <w:rPr>
                <w:rFonts w:ascii="Arial"/>
                <w:sz w:val="21"/>
              </w:rPr>
            </w:pPr>
          </w:p>
        </w:tc>
      </w:tr>
      <w:tr w14:paraId="2DF89C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629" w:type="dxa"/>
            <w:vMerge w:val="continue"/>
            <w:tcBorders>
              <w:top w:val="nil"/>
              <w:bottom w:val="nil"/>
            </w:tcBorders>
            <w:textDirection w:val="tbRlV"/>
            <w:vAlign w:val="top"/>
          </w:tcPr>
          <w:p w14:paraId="757F71F8">
            <w:pPr>
              <w:rPr>
                <w:rFonts w:ascii="Arial"/>
                <w:sz w:val="21"/>
              </w:rPr>
            </w:pPr>
          </w:p>
        </w:tc>
        <w:tc>
          <w:tcPr>
            <w:tcW w:w="946" w:type="dxa"/>
            <w:vMerge w:val="continue"/>
            <w:tcBorders>
              <w:top w:val="nil"/>
            </w:tcBorders>
            <w:vAlign w:val="top"/>
          </w:tcPr>
          <w:p w14:paraId="63D8F5F1">
            <w:pPr>
              <w:rPr>
                <w:rFonts w:ascii="Arial"/>
                <w:sz w:val="21"/>
              </w:rPr>
            </w:pPr>
          </w:p>
        </w:tc>
        <w:tc>
          <w:tcPr>
            <w:tcW w:w="1884" w:type="dxa"/>
            <w:vAlign w:val="top"/>
          </w:tcPr>
          <w:p w14:paraId="556DE51E">
            <w:pPr>
              <w:pStyle w:val="5"/>
              <w:spacing w:before="55" w:line="226" w:lineRule="auto"/>
              <w:ind w:left="113"/>
            </w:pPr>
            <w:r>
              <w:rPr>
                <w:spacing w:val="5"/>
              </w:rPr>
              <w:t>社会效益指</w:t>
            </w:r>
            <w:r>
              <w:t>标</w:t>
            </w:r>
          </w:p>
        </w:tc>
        <w:tc>
          <w:tcPr>
            <w:tcW w:w="2197" w:type="dxa"/>
            <w:vAlign w:val="top"/>
          </w:tcPr>
          <w:p w14:paraId="67248F5A">
            <w:pPr>
              <w:pStyle w:val="5"/>
              <w:spacing w:before="170" w:line="227" w:lineRule="auto"/>
              <w:ind w:left="34"/>
            </w:pPr>
            <w:r>
              <w:rPr>
                <w:spacing w:val="6"/>
              </w:rPr>
              <w:t>提高民政工作服务水平</w:t>
            </w:r>
          </w:p>
        </w:tc>
        <w:tc>
          <w:tcPr>
            <w:tcW w:w="1479" w:type="dxa"/>
            <w:vAlign w:val="top"/>
          </w:tcPr>
          <w:p w14:paraId="4B69391B">
            <w:pPr>
              <w:pStyle w:val="5"/>
              <w:spacing w:before="170" w:line="227" w:lineRule="auto"/>
              <w:ind w:left="375"/>
            </w:pPr>
            <w:r>
              <w:rPr>
                <w:spacing w:val="5"/>
              </w:rPr>
              <w:t>逐步提升</w:t>
            </w:r>
          </w:p>
        </w:tc>
        <w:tc>
          <w:tcPr>
            <w:tcW w:w="1463" w:type="dxa"/>
            <w:gridSpan w:val="2"/>
            <w:vAlign w:val="top"/>
          </w:tcPr>
          <w:p w14:paraId="2A13D63D">
            <w:pPr>
              <w:pStyle w:val="5"/>
              <w:spacing w:before="170" w:line="227" w:lineRule="auto"/>
              <w:ind w:left="144"/>
              <w:jc w:val="center"/>
            </w:pPr>
            <w:r>
              <w:rPr>
                <w:spacing w:val="5"/>
              </w:rPr>
              <w:t>逐步提升</w:t>
            </w:r>
          </w:p>
        </w:tc>
        <w:tc>
          <w:tcPr>
            <w:tcW w:w="1615" w:type="dxa"/>
            <w:vAlign w:val="top"/>
          </w:tcPr>
          <w:p w14:paraId="393A8B2E">
            <w:pPr>
              <w:rPr>
                <w:rFonts w:ascii="Arial"/>
                <w:sz w:val="21"/>
              </w:rPr>
            </w:pPr>
          </w:p>
        </w:tc>
      </w:tr>
      <w:tr w14:paraId="36AE63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629" w:type="dxa"/>
            <w:vMerge w:val="continue"/>
            <w:tcBorders>
              <w:top w:val="nil"/>
            </w:tcBorders>
            <w:textDirection w:val="tbRlV"/>
            <w:vAlign w:val="top"/>
          </w:tcPr>
          <w:p w14:paraId="1759B3F7">
            <w:pPr>
              <w:rPr>
                <w:rFonts w:ascii="Arial"/>
                <w:sz w:val="21"/>
              </w:rPr>
            </w:pPr>
          </w:p>
        </w:tc>
        <w:tc>
          <w:tcPr>
            <w:tcW w:w="946" w:type="dxa"/>
            <w:vAlign w:val="top"/>
          </w:tcPr>
          <w:p w14:paraId="63B98057">
            <w:pPr>
              <w:pStyle w:val="5"/>
              <w:spacing w:before="56" w:line="227" w:lineRule="auto"/>
              <w:ind w:left="99"/>
            </w:pPr>
            <w:r>
              <w:rPr>
                <w:spacing w:val="5"/>
              </w:rPr>
              <w:t>满意度指</w:t>
            </w:r>
          </w:p>
          <w:p w14:paraId="19C91B69">
            <w:pPr>
              <w:pStyle w:val="5"/>
              <w:spacing w:before="9" w:line="201" w:lineRule="auto"/>
              <w:ind w:left="381"/>
            </w:pPr>
            <w:r>
              <w:t>标</w:t>
            </w:r>
          </w:p>
        </w:tc>
        <w:tc>
          <w:tcPr>
            <w:tcW w:w="1884" w:type="dxa"/>
            <w:vAlign w:val="top"/>
          </w:tcPr>
          <w:p w14:paraId="4ACD5F54">
            <w:pPr>
              <w:pStyle w:val="5"/>
              <w:spacing w:before="55" w:line="219" w:lineRule="auto"/>
              <w:ind w:left="210" w:right="98" w:hanging="99"/>
            </w:pPr>
            <w:r>
              <w:rPr>
                <w:spacing w:val="5"/>
              </w:rPr>
              <w:t>服务对象满</w:t>
            </w:r>
            <w:r>
              <w:rPr>
                <w:rFonts w:hint="eastAsia"/>
                <w:spacing w:val="5"/>
                <w:lang w:val="en-US" w:eastAsia="zh-CN"/>
              </w:rPr>
              <w:t>意</w:t>
            </w:r>
            <w:r>
              <w:rPr>
                <w:spacing w:val="3"/>
              </w:rPr>
              <w:t>度指标</w:t>
            </w:r>
          </w:p>
        </w:tc>
        <w:tc>
          <w:tcPr>
            <w:tcW w:w="2197" w:type="dxa"/>
            <w:vAlign w:val="top"/>
          </w:tcPr>
          <w:p w14:paraId="09032B70">
            <w:pPr>
              <w:pStyle w:val="5"/>
              <w:spacing w:before="170" w:line="227" w:lineRule="auto"/>
              <w:ind w:left="34"/>
            </w:pPr>
            <w:r>
              <w:rPr>
                <w:spacing w:val="6"/>
              </w:rPr>
              <w:t>服务对象的满意度</w:t>
            </w:r>
          </w:p>
        </w:tc>
        <w:tc>
          <w:tcPr>
            <w:tcW w:w="1479" w:type="dxa"/>
            <w:vAlign w:val="top"/>
          </w:tcPr>
          <w:p w14:paraId="05EE3A66">
            <w:pPr>
              <w:pStyle w:val="5"/>
              <w:spacing w:before="171" w:line="238" w:lineRule="exact"/>
              <w:ind w:left="530"/>
            </w:pPr>
            <w:r>
              <w:rPr>
                <w:spacing w:val="-2"/>
                <w:position w:val="1"/>
              </w:rPr>
              <w:t>≥85%</w:t>
            </w:r>
          </w:p>
        </w:tc>
        <w:tc>
          <w:tcPr>
            <w:tcW w:w="1463" w:type="dxa"/>
            <w:gridSpan w:val="2"/>
            <w:vAlign w:val="top"/>
          </w:tcPr>
          <w:p w14:paraId="62D35DE1">
            <w:pPr>
              <w:pStyle w:val="5"/>
              <w:spacing w:before="171" w:line="240" w:lineRule="exact"/>
              <w:ind w:left="374"/>
              <w:jc w:val="center"/>
            </w:pPr>
            <w:r>
              <w:rPr>
                <w:spacing w:val="1"/>
                <w:position w:val="1"/>
              </w:rPr>
              <w:t>85%</w:t>
            </w:r>
          </w:p>
        </w:tc>
        <w:tc>
          <w:tcPr>
            <w:tcW w:w="1615" w:type="dxa"/>
            <w:vAlign w:val="top"/>
          </w:tcPr>
          <w:p w14:paraId="696A6C48">
            <w:pPr>
              <w:rPr>
                <w:rFonts w:ascii="Arial"/>
                <w:sz w:val="21"/>
              </w:rPr>
            </w:pPr>
          </w:p>
        </w:tc>
      </w:tr>
      <w:tr w14:paraId="748AD9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0" w:hRule="atLeast"/>
        </w:trPr>
        <w:tc>
          <w:tcPr>
            <w:tcW w:w="629" w:type="dxa"/>
            <w:vAlign w:val="top"/>
          </w:tcPr>
          <w:p w14:paraId="258D9515">
            <w:pPr>
              <w:pStyle w:val="5"/>
              <w:spacing w:before="190" w:line="227" w:lineRule="auto"/>
              <w:ind w:left="40"/>
            </w:pPr>
            <w:r>
              <w:rPr>
                <w:spacing w:val="2"/>
              </w:rPr>
              <w:t>说明</w:t>
            </w:r>
          </w:p>
        </w:tc>
        <w:tc>
          <w:tcPr>
            <w:tcW w:w="9584" w:type="dxa"/>
            <w:gridSpan w:val="7"/>
            <w:vAlign w:val="top"/>
          </w:tcPr>
          <w:p w14:paraId="6BBB7686">
            <w:pPr>
              <w:rPr>
                <w:rFonts w:ascii="Arial"/>
                <w:sz w:val="21"/>
              </w:rPr>
            </w:pPr>
          </w:p>
        </w:tc>
      </w:tr>
    </w:tbl>
    <w:p w14:paraId="72CA2692">
      <w:pPr>
        <w:rPr>
          <w:rFonts w:ascii="Arial"/>
          <w:sz w:val="21"/>
        </w:rPr>
      </w:pPr>
    </w:p>
    <w:sectPr>
      <w:pgSz w:w="11905" w:h="16837"/>
      <w:pgMar w:top="1431" w:right="846" w:bottom="0" w:left="829"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6727655"/>
    <w:rsid w:val="08423329"/>
    <w:rsid w:val="1B647118"/>
    <w:rsid w:val="25C26AC0"/>
    <w:rsid w:val="2CF241A1"/>
    <w:rsid w:val="2D766B80"/>
    <w:rsid w:val="43351238"/>
    <w:rsid w:val="5AAC3332"/>
    <w:rsid w:val="5CAB1AF3"/>
    <w:rsid w:val="5E4915C3"/>
    <w:rsid w:val="79004B1D"/>
    <w:rsid w:val="7B8D66C0"/>
    <w:rsid w:val="7D0F210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customStyle="1" w:styleId="4">
    <w:name w:val="Table Normal"/>
    <w:semiHidden/>
    <w:unhideWhenUsed/>
    <w:qFormat/>
    <w:uiPriority w:val="0"/>
    <w:tblPr>
      <w:tblCellMar>
        <w:top w:w="0" w:type="dxa"/>
        <w:left w:w="0" w:type="dxa"/>
        <w:bottom w:w="0" w:type="dxa"/>
        <w:right w:w="0" w:type="dxa"/>
      </w:tblCellMar>
    </w:tblPr>
  </w:style>
  <w:style w:type="paragraph" w:customStyle="1" w:styleId="5">
    <w:name w:val="Table Text"/>
    <w:basedOn w:val="1"/>
    <w:semiHidden/>
    <w:qFormat/>
    <w:uiPriority w:val="0"/>
    <w:rPr>
      <w:rFonts w:ascii="宋体" w:hAnsi="宋体" w:eastAsia="宋体" w:cs="宋体"/>
      <w:sz w:val="18"/>
      <w:szCs w:val="18"/>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1538</Words>
  <Characters>1663</Characters>
  <TotalTime>15</TotalTime>
  <ScaleCrop>false</ScaleCrop>
  <LinksUpToDate>false</LinksUpToDate>
  <CharactersWithSpaces>1666</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2024-06-25T16:09:00Z</dcterms:created>
  <dc:creator>桃丽</dc:creator>
  <cp:lastModifiedBy>无语</cp:lastModifiedBy>
  <dcterms:modified xsi:type="dcterms:W3CDTF">2026-06-08T09:58:54Z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2025-06-09T09:39:35Z</vt:filetime>
  </property>
  <property fmtid="{D5CDD505-2E9C-101B-9397-08002B2CF9AE}" pid="4" name="KSOTemplateDocerSaveRecord">
    <vt:lpwstr>eyJoZGlkIjoiMzFlZWQ2ZWFkMmEyNjU2YjFlOTVmYTBjZWNlZDI3MGEiLCJ1c2VySWQiOiIxMDQyMjU5MzM0In0=</vt:lpwstr>
  </property>
  <property fmtid="{D5CDD505-2E9C-101B-9397-08002B2CF9AE}" pid="5" name="KSOProductBuildVer">
    <vt:lpwstr>2052-12.1.0.26375</vt:lpwstr>
  </property>
  <property fmtid="{D5CDD505-2E9C-101B-9397-08002B2CF9AE}" pid="6" name="ICV">
    <vt:lpwstr>E5A79A637D02490A9FCADCB384FD18C0_13</vt:lpwstr>
  </property>
</Properties>
</file>